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6CBD" w:rsidRDefault="00B46CBD" w:rsidP="00B46CBD">
      <w:pPr>
        <w:pStyle w:val="Heading1"/>
      </w:pPr>
      <w:bookmarkStart w:id="0" w:name="_Toc412543187"/>
      <w:r>
        <w:t>Light</w:t>
      </w:r>
      <w:r w:rsidRPr="0012274A">
        <w:t>, Color, and Concentratio</w:t>
      </w:r>
      <w:r>
        <w:t>n</w:t>
      </w:r>
    </w:p>
    <w:p w:rsidR="00B46CBD" w:rsidRPr="00BA7DC6" w:rsidRDefault="00B46CBD" w:rsidP="00B46CBD">
      <w:pPr>
        <w:pStyle w:val="SectionHead"/>
      </w:pPr>
      <w:r w:rsidRPr="00BA7DC6">
        <w:t xml:space="preserve">(Spectrometer Version) </w:t>
      </w:r>
    </w:p>
    <w:p w:rsidR="00B46CBD" w:rsidRDefault="00B46CBD" w:rsidP="00B46CBD">
      <w:pPr>
        <w:pStyle w:val="SectionHead"/>
      </w:pPr>
      <w:r>
        <w:t>Initial Question</w:t>
      </w:r>
    </w:p>
    <w:p w:rsidR="00B46CBD" w:rsidRDefault="00B46CBD" w:rsidP="00B46CBD">
      <w:pPr>
        <w:pStyle w:val="BodyText"/>
      </w:pPr>
      <w:r>
        <w:t xml:space="preserve">If you’ve ever added a powdered drink mix to water, you realize that the more concentrated the drink, the deeper the color of the solution. </w:t>
      </w:r>
      <w:r w:rsidRPr="0012274A">
        <w:t xml:space="preserve">Analytical chemists, particularly in the agricultural and medical fields, routinely use a quantitative approach </w:t>
      </w:r>
      <w:r>
        <w:t xml:space="preserve">called </w:t>
      </w:r>
      <w:r w:rsidRPr="00C71403">
        <w:rPr>
          <w:rStyle w:val="Character-Italic"/>
        </w:rPr>
        <w:t>spectroscopy</w:t>
      </w:r>
      <w:r>
        <w:t xml:space="preserve"> to </w:t>
      </w:r>
      <w:r w:rsidRPr="0012274A">
        <w:t>determin</w:t>
      </w:r>
      <w:r>
        <w:t>e the</w:t>
      </w:r>
      <w:r w:rsidRPr="0012274A">
        <w:t xml:space="preserve"> concentration of </w:t>
      </w:r>
      <w:r>
        <w:t>solute</w:t>
      </w:r>
      <w:r w:rsidRPr="0012274A">
        <w:t xml:space="preserve"> in a solution </w:t>
      </w:r>
      <w:r>
        <w:t xml:space="preserve">as it </w:t>
      </w:r>
      <w:r w:rsidRPr="0012274A">
        <w:t xml:space="preserve">relates to the color of the solution.  </w:t>
      </w:r>
    </w:p>
    <w:p w:rsidR="00B46CBD" w:rsidRPr="0012274A" w:rsidRDefault="00B46CBD" w:rsidP="00B46CBD">
      <w:pPr>
        <w:pStyle w:val="BodyText"/>
      </w:pPr>
      <w:r>
        <w:t>How can you</w:t>
      </w:r>
      <w:r w:rsidRPr="0012274A">
        <w:t xml:space="preserve"> use </w:t>
      </w:r>
      <w:r>
        <w:t xml:space="preserve">electromagnetic </w:t>
      </w:r>
      <w:r w:rsidRPr="0012274A">
        <w:t xml:space="preserve">waves to determine the concentration of a solution? </w:t>
      </w:r>
    </w:p>
    <w:p w:rsidR="00B46CBD" w:rsidRDefault="00B46CBD" w:rsidP="00B46CBD">
      <w:pPr>
        <w:pStyle w:val="SectionHead"/>
      </w:pPr>
      <w:r w:rsidRPr="00DD0D93">
        <w:t>Materials and Equipment</w:t>
      </w:r>
    </w:p>
    <w:p w:rsidR="00B46CBD" w:rsidRPr="00670A36" w:rsidRDefault="00B46CBD" w:rsidP="00B46CBD">
      <w:pPr>
        <w:pStyle w:val="Subhead1"/>
      </w:pPr>
      <w:r w:rsidRPr="00670A36">
        <w:t>Model 1</w:t>
      </w:r>
    </w:p>
    <w:tbl>
      <w:tblPr>
        <w:tblW w:w="9360" w:type="dxa"/>
        <w:tblLayout w:type="fixed"/>
        <w:tblCellMar>
          <w:left w:w="115" w:type="dxa"/>
          <w:right w:w="115" w:type="dxa"/>
        </w:tblCellMar>
        <w:tblLook w:val="01E0"/>
      </w:tblPr>
      <w:tblGrid>
        <w:gridCol w:w="4679"/>
        <w:gridCol w:w="4681"/>
      </w:tblGrid>
      <w:tr w:rsidR="00B46CBD" w:rsidRPr="00E44E88" w:rsidTr="00C23CF5">
        <w:trPr>
          <w:cantSplit/>
        </w:trPr>
        <w:tc>
          <w:tcPr>
            <w:tcW w:w="4679" w:type="dxa"/>
            <w:noWrap/>
          </w:tcPr>
          <w:p w:rsidR="00B46CBD" w:rsidRPr="007433F1" w:rsidRDefault="00B46CBD" w:rsidP="00B46CBD">
            <w:pPr>
              <w:pStyle w:val="Materialslist"/>
            </w:pPr>
            <w:r>
              <w:t xml:space="preserve">Spectrometry </w:t>
            </w:r>
            <w:r w:rsidRPr="007433F1">
              <w:t>Application</w:t>
            </w:r>
          </w:p>
        </w:tc>
        <w:tc>
          <w:tcPr>
            <w:tcW w:w="4681" w:type="dxa"/>
            <w:noWrap/>
          </w:tcPr>
          <w:p w:rsidR="00B46CBD" w:rsidRPr="007433F1" w:rsidRDefault="00B46CBD" w:rsidP="00B46CBD">
            <w:pPr>
              <w:pStyle w:val="Materialslist"/>
            </w:pPr>
            <w:proofErr w:type="spellStart"/>
            <w:r w:rsidRPr="007433F1">
              <w:t>Pipet</w:t>
            </w:r>
            <w:proofErr w:type="spellEnd"/>
            <w:r w:rsidRPr="007433F1">
              <w:t xml:space="preserve"> with pump or bulb</w:t>
            </w:r>
            <w:r>
              <w:t xml:space="preserve"> </w:t>
            </w:r>
            <w:r w:rsidRPr="00BC6394">
              <w:t>large</w:t>
            </w:r>
            <w:r>
              <w:t xml:space="preserve"> </w:t>
            </w:r>
          </w:p>
        </w:tc>
      </w:tr>
      <w:tr w:rsidR="00B46CBD" w:rsidRPr="00E44E88" w:rsidTr="00C23CF5">
        <w:trPr>
          <w:cantSplit/>
          <w:trHeight w:val="80"/>
        </w:trPr>
        <w:tc>
          <w:tcPr>
            <w:tcW w:w="4679" w:type="dxa"/>
            <w:noWrap/>
          </w:tcPr>
          <w:p w:rsidR="00B46CBD" w:rsidRPr="007433F1" w:rsidRDefault="00B46CBD" w:rsidP="00B46CBD">
            <w:pPr>
              <w:pStyle w:val="Materialslist"/>
            </w:pPr>
            <w:r w:rsidRPr="00BC6394">
              <w:t xml:space="preserve">Spectrometer </w:t>
            </w:r>
          </w:p>
        </w:tc>
        <w:tc>
          <w:tcPr>
            <w:tcW w:w="4681" w:type="dxa"/>
            <w:noWrap/>
          </w:tcPr>
          <w:p w:rsidR="00B46CBD" w:rsidRPr="007433F1" w:rsidRDefault="00B46CBD" w:rsidP="00B46CBD">
            <w:pPr>
              <w:pStyle w:val="Materialslist"/>
            </w:pPr>
            <w:r w:rsidRPr="007433F1">
              <w:t xml:space="preserve">Distilled water and wash bottle </w:t>
            </w:r>
            <w:r w:rsidRPr="00BC6394">
              <w:t>Test tube rack</w:t>
            </w:r>
            <w:r>
              <w:t xml:space="preserve"> </w:t>
            </w:r>
          </w:p>
        </w:tc>
      </w:tr>
      <w:tr w:rsidR="00B46CBD" w:rsidRPr="00E44E88" w:rsidTr="00C23CF5">
        <w:trPr>
          <w:cantSplit/>
        </w:trPr>
        <w:tc>
          <w:tcPr>
            <w:tcW w:w="4679" w:type="dxa"/>
            <w:noWrap/>
          </w:tcPr>
          <w:p w:rsidR="00B46CBD" w:rsidRPr="007433F1" w:rsidRDefault="00B46CBD" w:rsidP="00B46CBD">
            <w:pPr>
              <w:pStyle w:val="Materialslist"/>
            </w:pPr>
            <w:proofErr w:type="spellStart"/>
            <w:r w:rsidRPr="00BC6394">
              <w:t>Cuvette</w:t>
            </w:r>
            <w:r w:rsidRPr="007433F1">
              <w:t>s</w:t>
            </w:r>
            <w:proofErr w:type="spellEnd"/>
          </w:p>
        </w:tc>
        <w:tc>
          <w:tcPr>
            <w:tcW w:w="4681" w:type="dxa"/>
            <w:noWrap/>
          </w:tcPr>
          <w:p w:rsidR="00B46CBD" w:rsidRPr="007433F1" w:rsidRDefault="00B46CBD" w:rsidP="00B46CBD">
            <w:pPr>
              <w:pStyle w:val="Materialslist"/>
            </w:pPr>
            <w:r w:rsidRPr="007433F1">
              <w:t>0.10 M Cobalt(II) nitrate (Co(NO</w:t>
            </w:r>
            <w:r w:rsidRPr="007433F1">
              <w:rPr>
                <w:rStyle w:val="Character-ChemSubscript"/>
              </w:rPr>
              <w:t>3</w:t>
            </w:r>
            <w:r w:rsidRPr="007433F1">
              <w:t>)</w:t>
            </w:r>
            <w:r w:rsidRPr="007433F1">
              <w:rPr>
                <w:rStyle w:val="Character-ChemSubscript"/>
              </w:rPr>
              <w:t>2</w:t>
            </w:r>
            <w:r w:rsidRPr="007433F1">
              <w:t xml:space="preserve">), 30 </w:t>
            </w:r>
            <w:proofErr w:type="spellStart"/>
            <w:r w:rsidRPr="007433F1">
              <w:t>mL</w:t>
            </w:r>
            <w:proofErr w:type="spellEnd"/>
          </w:p>
        </w:tc>
      </w:tr>
      <w:tr w:rsidR="00B46CBD" w:rsidRPr="00E44E88" w:rsidTr="00C23CF5">
        <w:trPr>
          <w:cantSplit/>
        </w:trPr>
        <w:tc>
          <w:tcPr>
            <w:tcW w:w="4679" w:type="dxa"/>
            <w:noWrap/>
          </w:tcPr>
          <w:p w:rsidR="00B46CBD" w:rsidRPr="007433F1" w:rsidRDefault="00B46CBD" w:rsidP="00B46CBD">
            <w:pPr>
              <w:pStyle w:val="Materialslist"/>
            </w:pPr>
            <w:r w:rsidRPr="00BC6394">
              <w:t>Colored pencils</w:t>
            </w:r>
          </w:p>
        </w:tc>
        <w:tc>
          <w:tcPr>
            <w:tcW w:w="4681" w:type="dxa"/>
            <w:noWrap/>
          </w:tcPr>
          <w:p w:rsidR="00B46CBD" w:rsidRPr="007433F1" w:rsidRDefault="00B46CBD" w:rsidP="00B46CBD">
            <w:pPr>
              <w:pStyle w:val="Materialslist"/>
            </w:pPr>
            <w:r w:rsidRPr="00BC6394">
              <w:t>0.10 M Nickel(II) nitrate (Ni(NO</w:t>
            </w:r>
            <w:r w:rsidRPr="007433F1">
              <w:rPr>
                <w:rStyle w:val="Character-ChemSubscript"/>
              </w:rPr>
              <w:t>3</w:t>
            </w:r>
            <w:r w:rsidRPr="007433F1">
              <w:t>)</w:t>
            </w:r>
            <w:r w:rsidRPr="007433F1">
              <w:rPr>
                <w:rStyle w:val="Character-ChemSubscript"/>
              </w:rPr>
              <w:t>2</w:t>
            </w:r>
            <w:r w:rsidRPr="007433F1">
              <w:t xml:space="preserve">), 30 </w:t>
            </w:r>
            <w:proofErr w:type="spellStart"/>
            <w:r w:rsidRPr="007433F1">
              <w:t>mL</w:t>
            </w:r>
            <w:proofErr w:type="spellEnd"/>
          </w:p>
        </w:tc>
      </w:tr>
      <w:tr w:rsidR="00B46CBD" w:rsidRPr="00E44E88" w:rsidTr="00C23CF5">
        <w:trPr>
          <w:cantSplit/>
        </w:trPr>
        <w:tc>
          <w:tcPr>
            <w:tcW w:w="4679" w:type="dxa"/>
            <w:noWrap/>
          </w:tcPr>
          <w:p w:rsidR="00B46CBD" w:rsidRPr="007433F1" w:rsidRDefault="00B46CBD" w:rsidP="00B46CBD">
            <w:pPr>
              <w:pStyle w:val="Materialslist"/>
            </w:pPr>
            <w:r w:rsidRPr="00BC6394">
              <w:t>Test tubes (5), large</w:t>
            </w:r>
            <w:r>
              <w:t xml:space="preserve"> </w:t>
            </w:r>
          </w:p>
        </w:tc>
        <w:tc>
          <w:tcPr>
            <w:tcW w:w="4681" w:type="dxa"/>
            <w:noWrap/>
          </w:tcPr>
          <w:p w:rsidR="00B46CBD" w:rsidRPr="007433F1" w:rsidRDefault="00B46CBD" w:rsidP="00B46CBD">
            <w:pPr>
              <w:pStyle w:val="Materialslist"/>
            </w:pPr>
            <w:r w:rsidRPr="00BC6394">
              <w:t>0.10 M Iron(III) nitrate (Fe(NO</w:t>
            </w:r>
            <w:r w:rsidRPr="007433F1">
              <w:rPr>
                <w:rStyle w:val="Character-ChemSubscript"/>
              </w:rPr>
              <w:t>3</w:t>
            </w:r>
            <w:r w:rsidRPr="007433F1">
              <w:t>)</w:t>
            </w:r>
            <w:r w:rsidRPr="007433F1">
              <w:rPr>
                <w:rStyle w:val="Character-ChemSubscript"/>
              </w:rPr>
              <w:t>3</w:t>
            </w:r>
            <w:r w:rsidRPr="007433F1">
              <w:t xml:space="preserve">), 30 </w:t>
            </w:r>
            <w:proofErr w:type="spellStart"/>
            <w:r w:rsidRPr="007433F1">
              <w:t>mL</w:t>
            </w:r>
            <w:proofErr w:type="spellEnd"/>
          </w:p>
        </w:tc>
      </w:tr>
      <w:tr w:rsidR="00B46CBD" w:rsidRPr="00E44E88" w:rsidTr="00C23CF5">
        <w:trPr>
          <w:cantSplit/>
        </w:trPr>
        <w:tc>
          <w:tcPr>
            <w:tcW w:w="4679" w:type="dxa"/>
            <w:noWrap/>
          </w:tcPr>
          <w:p w:rsidR="00B46CBD" w:rsidRPr="007433F1" w:rsidRDefault="00B46CBD" w:rsidP="00B46CBD">
            <w:pPr>
              <w:pStyle w:val="Materialslist"/>
            </w:pPr>
            <w:r w:rsidRPr="00BC6394">
              <w:t>Test tube rack</w:t>
            </w:r>
            <w:r>
              <w:t xml:space="preserve"> </w:t>
            </w:r>
          </w:p>
        </w:tc>
        <w:tc>
          <w:tcPr>
            <w:tcW w:w="4681" w:type="dxa"/>
            <w:noWrap/>
          </w:tcPr>
          <w:p w:rsidR="00B46CBD" w:rsidRPr="00CB2750" w:rsidRDefault="00B46CBD" w:rsidP="00B46CBD">
            <w:pPr>
              <w:pStyle w:val="Materialslist"/>
            </w:pPr>
            <w:r w:rsidRPr="00BC6394">
              <w:t>0.10 M Zinc nitrate (Zn(NO</w:t>
            </w:r>
            <w:r w:rsidRPr="007433F1">
              <w:rPr>
                <w:rStyle w:val="Character-ChemSubscript"/>
              </w:rPr>
              <w:t>3</w:t>
            </w:r>
            <w:r w:rsidRPr="007433F1">
              <w:t>)</w:t>
            </w:r>
            <w:r w:rsidRPr="007433F1">
              <w:rPr>
                <w:rStyle w:val="Character-ChemSubscript"/>
              </w:rPr>
              <w:t>2</w:t>
            </w:r>
            <w:r w:rsidRPr="007433F1">
              <w:t xml:space="preserve">), 30 </w:t>
            </w:r>
            <w:proofErr w:type="spellStart"/>
            <w:r w:rsidRPr="007433F1">
              <w:t>mL</w:t>
            </w:r>
            <w:proofErr w:type="spellEnd"/>
          </w:p>
        </w:tc>
      </w:tr>
      <w:tr w:rsidR="00B46CBD" w:rsidRPr="00E44E88" w:rsidTr="00C23CF5">
        <w:trPr>
          <w:cantSplit/>
        </w:trPr>
        <w:tc>
          <w:tcPr>
            <w:tcW w:w="4679" w:type="dxa"/>
            <w:noWrap/>
          </w:tcPr>
          <w:p w:rsidR="00B46CBD" w:rsidRPr="00BC6394" w:rsidRDefault="00B46CBD" w:rsidP="00B46CBD">
            <w:pPr>
              <w:pStyle w:val="Materialslist"/>
            </w:pPr>
            <w:proofErr w:type="spellStart"/>
            <w:r w:rsidRPr="007433F1">
              <w:t>Kimwipes</w:t>
            </w:r>
            <w:proofErr w:type="spellEnd"/>
            <w:r w:rsidRPr="007433F1">
              <w:t xml:space="preserve"> or tissues</w:t>
            </w:r>
          </w:p>
        </w:tc>
        <w:tc>
          <w:tcPr>
            <w:tcW w:w="4681" w:type="dxa"/>
            <w:noWrap/>
          </w:tcPr>
          <w:p w:rsidR="00B46CBD" w:rsidRPr="00BC6394" w:rsidRDefault="00B46CBD" w:rsidP="00C23CF5">
            <w:pPr>
              <w:pStyle w:val="Materialslist"/>
              <w:numPr>
                <w:ilvl w:val="0"/>
                <w:numId w:val="0"/>
              </w:numPr>
              <w:ind w:left="360"/>
            </w:pPr>
          </w:p>
        </w:tc>
      </w:tr>
    </w:tbl>
    <w:p w:rsidR="00B46CBD" w:rsidRPr="00670A36" w:rsidRDefault="00B46CBD" w:rsidP="00B46CBD">
      <w:pPr>
        <w:pStyle w:val="Subhead1"/>
      </w:pPr>
      <w:r w:rsidRPr="00670A36">
        <w:t>Model 2</w:t>
      </w:r>
    </w:p>
    <w:tbl>
      <w:tblPr>
        <w:tblW w:w="9360" w:type="dxa"/>
        <w:tblLayout w:type="fixed"/>
        <w:tblCellMar>
          <w:left w:w="115" w:type="dxa"/>
          <w:right w:w="115" w:type="dxa"/>
        </w:tblCellMar>
        <w:tblLook w:val="01E0"/>
      </w:tblPr>
      <w:tblGrid>
        <w:gridCol w:w="4679"/>
        <w:gridCol w:w="4681"/>
      </w:tblGrid>
      <w:tr w:rsidR="00B46CBD" w:rsidRPr="00E44E88" w:rsidTr="00C23CF5">
        <w:trPr>
          <w:cantSplit/>
        </w:trPr>
        <w:tc>
          <w:tcPr>
            <w:tcW w:w="4679" w:type="dxa"/>
            <w:noWrap/>
          </w:tcPr>
          <w:p w:rsidR="00B46CBD" w:rsidRPr="001F4E7B" w:rsidRDefault="00B46CBD" w:rsidP="00B46CBD">
            <w:pPr>
              <w:pStyle w:val="Materialslist"/>
            </w:pPr>
            <w:r>
              <w:t xml:space="preserve">Spectrometry Application </w:t>
            </w:r>
          </w:p>
        </w:tc>
        <w:tc>
          <w:tcPr>
            <w:tcW w:w="4681" w:type="dxa"/>
            <w:noWrap/>
          </w:tcPr>
          <w:p w:rsidR="00B46CBD" w:rsidRPr="001F4E7B" w:rsidRDefault="00B46CBD" w:rsidP="00B46CBD">
            <w:pPr>
              <w:pStyle w:val="Materialslist"/>
            </w:pPr>
            <w:r w:rsidRPr="00C81DF4">
              <w:t>Glass stirring rod</w:t>
            </w:r>
          </w:p>
        </w:tc>
      </w:tr>
      <w:tr w:rsidR="00B46CBD" w:rsidRPr="00E44E88" w:rsidTr="00C23CF5">
        <w:trPr>
          <w:cantSplit/>
        </w:trPr>
        <w:tc>
          <w:tcPr>
            <w:tcW w:w="4679" w:type="dxa"/>
            <w:noWrap/>
          </w:tcPr>
          <w:p w:rsidR="00B46CBD" w:rsidRPr="001F4E7B" w:rsidRDefault="00B46CBD" w:rsidP="00B46CBD">
            <w:pPr>
              <w:pStyle w:val="Materialslist"/>
            </w:pPr>
            <w:r>
              <w:t xml:space="preserve">Spectrometer </w:t>
            </w:r>
          </w:p>
        </w:tc>
        <w:tc>
          <w:tcPr>
            <w:tcW w:w="4681" w:type="dxa"/>
            <w:noWrap/>
          </w:tcPr>
          <w:p w:rsidR="00B46CBD" w:rsidRPr="001F4E7B" w:rsidRDefault="00B46CBD" w:rsidP="00B46CBD">
            <w:pPr>
              <w:pStyle w:val="Materialslist"/>
            </w:pPr>
            <w:proofErr w:type="spellStart"/>
            <w:r w:rsidRPr="00C81DF4">
              <w:t>Kimwipes</w:t>
            </w:r>
            <w:proofErr w:type="spellEnd"/>
            <w:r w:rsidRPr="00C81DF4">
              <w:t xml:space="preserve"> or tissues</w:t>
            </w:r>
          </w:p>
        </w:tc>
      </w:tr>
      <w:tr w:rsidR="00B46CBD" w:rsidRPr="00E44E88" w:rsidTr="00C23CF5">
        <w:trPr>
          <w:cantSplit/>
        </w:trPr>
        <w:tc>
          <w:tcPr>
            <w:tcW w:w="4679" w:type="dxa"/>
            <w:noWrap/>
          </w:tcPr>
          <w:p w:rsidR="00B46CBD" w:rsidRPr="00BC6394" w:rsidRDefault="00B46CBD" w:rsidP="00B46CBD">
            <w:pPr>
              <w:pStyle w:val="Materialslist"/>
            </w:pPr>
            <w:proofErr w:type="spellStart"/>
            <w:r w:rsidRPr="00BC6394">
              <w:t>Cuvette</w:t>
            </w:r>
            <w:proofErr w:type="spellEnd"/>
          </w:p>
        </w:tc>
        <w:tc>
          <w:tcPr>
            <w:tcW w:w="4681" w:type="dxa"/>
            <w:noWrap/>
          </w:tcPr>
          <w:p w:rsidR="00B46CBD" w:rsidRPr="00BC6394" w:rsidRDefault="00B46CBD" w:rsidP="00B46CBD">
            <w:pPr>
              <w:pStyle w:val="Materialslist"/>
            </w:pPr>
            <w:r w:rsidRPr="00BC6394">
              <w:t>0.10 M Cobalt(II) nitrate (Co(NO</w:t>
            </w:r>
            <w:r w:rsidRPr="00BC6394">
              <w:rPr>
                <w:rStyle w:val="Character-ChemSubscript"/>
              </w:rPr>
              <w:t>3</w:t>
            </w:r>
            <w:r w:rsidRPr="00BC6394">
              <w:t>)</w:t>
            </w:r>
            <w:r w:rsidRPr="00BC6394">
              <w:rPr>
                <w:rStyle w:val="Character-ChemSubscript"/>
              </w:rPr>
              <w:t>2</w:t>
            </w:r>
            <w:r w:rsidRPr="00BC6394">
              <w:t xml:space="preserve">), 30 </w:t>
            </w:r>
            <w:proofErr w:type="spellStart"/>
            <w:r w:rsidRPr="00BC6394">
              <w:t>mL</w:t>
            </w:r>
            <w:proofErr w:type="spellEnd"/>
          </w:p>
        </w:tc>
      </w:tr>
      <w:tr w:rsidR="00B46CBD" w:rsidRPr="00E44E88" w:rsidTr="00C23CF5">
        <w:trPr>
          <w:cantSplit/>
        </w:trPr>
        <w:tc>
          <w:tcPr>
            <w:tcW w:w="4679" w:type="dxa"/>
            <w:noWrap/>
          </w:tcPr>
          <w:p w:rsidR="00B46CBD" w:rsidRPr="00BC6394" w:rsidRDefault="00B46CBD" w:rsidP="00B46CBD">
            <w:pPr>
              <w:pStyle w:val="Materialslist"/>
            </w:pPr>
            <w:r w:rsidRPr="00BC6394">
              <w:t>Distilled water and wash bottle</w:t>
            </w:r>
          </w:p>
        </w:tc>
        <w:tc>
          <w:tcPr>
            <w:tcW w:w="4681" w:type="dxa"/>
            <w:noWrap/>
          </w:tcPr>
          <w:p w:rsidR="00B46CBD" w:rsidRPr="00BC6394" w:rsidRDefault="00B46CBD" w:rsidP="00B46CBD">
            <w:pPr>
              <w:pStyle w:val="Materialslist"/>
            </w:pPr>
            <w:r w:rsidRPr="00BC6394">
              <w:t>0.10 M Nickel(II) nitrate (Ni(NO</w:t>
            </w:r>
            <w:r w:rsidRPr="00BC6394">
              <w:rPr>
                <w:rStyle w:val="Character-ChemSubscript"/>
              </w:rPr>
              <w:t>3</w:t>
            </w:r>
            <w:r w:rsidRPr="00BC6394">
              <w:t>)</w:t>
            </w:r>
            <w:r w:rsidRPr="00BC6394">
              <w:rPr>
                <w:rStyle w:val="Character-ChemSubscript"/>
              </w:rPr>
              <w:t>2</w:t>
            </w:r>
            <w:r w:rsidRPr="00BC6394">
              <w:t xml:space="preserve">), 30 </w:t>
            </w:r>
            <w:proofErr w:type="spellStart"/>
            <w:r w:rsidRPr="00BC6394">
              <w:t>mL</w:t>
            </w:r>
            <w:proofErr w:type="spellEnd"/>
          </w:p>
        </w:tc>
      </w:tr>
      <w:tr w:rsidR="00B46CBD" w:rsidRPr="00E44E88" w:rsidTr="00C23CF5">
        <w:trPr>
          <w:cantSplit/>
        </w:trPr>
        <w:tc>
          <w:tcPr>
            <w:tcW w:w="4679" w:type="dxa"/>
            <w:noWrap/>
          </w:tcPr>
          <w:p w:rsidR="00B46CBD" w:rsidRPr="00BC6394" w:rsidRDefault="00B46CBD" w:rsidP="00B46CBD">
            <w:pPr>
              <w:pStyle w:val="Materialslist"/>
            </w:pPr>
            <w:r w:rsidRPr="00BC6394">
              <w:t>Test tube, large</w:t>
            </w:r>
          </w:p>
        </w:tc>
        <w:tc>
          <w:tcPr>
            <w:tcW w:w="4681" w:type="dxa"/>
            <w:noWrap/>
          </w:tcPr>
          <w:p w:rsidR="00B46CBD" w:rsidRPr="00BC6394" w:rsidRDefault="00B46CBD" w:rsidP="00B46CBD">
            <w:pPr>
              <w:pStyle w:val="Materialslist"/>
            </w:pPr>
            <w:r w:rsidRPr="00BC6394">
              <w:t>0.10 M Iron(III) nitrate (Fe(NO</w:t>
            </w:r>
            <w:r w:rsidRPr="00BC6394">
              <w:rPr>
                <w:rStyle w:val="Character-ChemSubscript"/>
              </w:rPr>
              <w:t>3</w:t>
            </w:r>
            <w:r w:rsidRPr="00BC6394">
              <w:t>)</w:t>
            </w:r>
            <w:r w:rsidRPr="00BC6394">
              <w:rPr>
                <w:rStyle w:val="Character-ChemSubscript"/>
              </w:rPr>
              <w:t>3</w:t>
            </w:r>
            <w:r w:rsidRPr="00BC6394">
              <w:t xml:space="preserve">), 30 </w:t>
            </w:r>
            <w:proofErr w:type="spellStart"/>
            <w:r w:rsidRPr="00BC6394">
              <w:t>mL</w:t>
            </w:r>
            <w:proofErr w:type="spellEnd"/>
          </w:p>
        </w:tc>
      </w:tr>
      <w:tr w:rsidR="00B46CBD" w:rsidRPr="00E44E88" w:rsidTr="00C23CF5">
        <w:trPr>
          <w:cantSplit/>
        </w:trPr>
        <w:tc>
          <w:tcPr>
            <w:tcW w:w="4679" w:type="dxa"/>
            <w:noWrap/>
          </w:tcPr>
          <w:p w:rsidR="00B46CBD" w:rsidRPr="00BC6394" w:rsidRDefault="00B46CBD" w:rsidP="00B46CBD">
            <w:pPr>
              <w:pStyle w:val="Materialslist"/>
            </w:pPr>
            <w:r w:rsidRPr="00BC6394">
              <w:t>Test tube rack</w:t>
            </w:r>
          </w:p>
        </w:tc>
        <w:tc>
          <w:tcPr>
            <w:tcW w:w="4681" w:type="dxa"/>
            <w:noWrap/>
          </w:tcPr>
          <w:p w:rsidR="00B46CBD" w:rsidRPr="00BC6394" w:rsidRDefault="00B46CBD" w:rsidP="00B46CBD">
            <w:pPr>
              <w:pStyle w:val="Materialslist"/>
            </w:pPr>
            <w:r w:rsidRPr="00BC6394">
              <w:t>0.10 M Copper(II) sulfate (CuSO</w:t>
            </w:r>
            <w:r w:rsidRPr="00BC6394">
              <w:rPr>
                <w:rStyle w:val="Character-ChemSubscript"/>
              </w:rPr>
              <w:t>4</w:t>
            </w:r>
            <w:r w:rsidRPr="00BC6394">
              <w:t xml:space="preserve">), 30 </w:t>
            </w:r>
            <w:proofErr w:type="spellStart"/>
            <w:r w:rsidRPr="00BC6394">
              <w:t>mL</w:t>
            </w:r>
            <w:proofErr w:type="spellEnd"/>
          </w:p>
        </w:tc>
      </w:tr>
      <w:tr w:rsidR="00B46CBD" w:rsidRPr="00E44E88" w:rsidTr="00C23CF5">
        <w:trPr>
          <w:cantSplit/>
        </w:trPr>
        <w:tc>
          <w:tcPr>
            <w:tcW w:w="4679" w:type="dxa"/>
            <w:noWrap/>
          </w:tcPr>
          <w:p w:rsidR="00B46CBD" w:rsidRPr="001F4E7B" w:rsidRDefault="00B46CBD" w:rsidP="00B46CBD">
            <w:pPr>
              <w:pStyle w:val="Materialslist"/>
            </w:pPr>
            <w:proofErr w:type="spellStart"/>
            <w:r w:rsidRPr="00C81DF4">
              <w:t>Pipet</w:t>
            </w:r>
            <w:proofErr w:type="spellEnd"/>
            <w:r w:rsidRPr="00C81DF4">
              <w:t xml:space="preserve"> with pump or bulb, 10-mL</w:t>
            </w:r>
          </w:p>
        </w:tc>
        <w:tc>
          <w:tcPr>
            <w:tcW w:w="4681" w:type="dxa"/>
            <w:noWrap/>
          </w:tcPr>
          <w:p w:rsidR="00B46CBD" w:rsidRPr="001F4E7B" w:rsidRDefault="00B46CBD" w:rsidP="00C23CF5">
            <w:pPr>
              <w:pStyle w:val="MaterialsListCont"/>
            </w:pPr>
          </w:p>
        </w:tc>
      </w:tr>
    </w:tbl>
    <w:p w:rsidR="00B46CBD" w:rsidRPr="00670A36" w:rsidRDefault="00B46CBD" w:rsidP="00B46CBD">
      <w:pPr>
        <w:pStyle w:val="Subhead1"/>
      </w:pPr>
      <w:r w:rsidRPr="00670A36">
        <w:t>Applying Your Knowledge</w:t>
      </w:r>
    </w:p>
    <w:tbl>
      <w:tblPr>
        <w:tblW w:w="9360" w:type="dxa"/>
        <w:tblLayout w:type="fixed"/>
        <w:tblCellMar>
          <w:left w:w="115" w:type="dxa"/>
          <w:right w:w="115" w:type="dxa"/>
        </w:tblCellMar>
        <w:tblLook w:val="01E0"/>
      </w:tblPr>
      <w:tblGrid>
        <w:gridCol w:w="4679"/>
        <w:gridCol w:w="4681"/>
      </w:tblGrid>
      <w:tr w:rsidR="00B46CBD" w:rsidRPr="00E44E88" w:rsidTr="00C23CF5">
        <w:trPr>
          <w:cantSplit/>
        </w:trPr>
        <w:tc>
          <w:tcPr>
            <w:tcW w:w="4679" w:type="dxa"/>
            <w:noWrap/>
          </w:tcPr>
          <w:p w:rsidR="00B46CBD" w:rsidRPr="00F02C87" w:rsidRDefault="00B46CBD" w:rsidP="00B46CBD">
            <w:pPr>
              <w:pStyle w:val="Materialslist"/>
            </w:pPr>
            <w:r>
              <w:t xml:space="preserve">Spectrometry Application </w:t>
            </w:r>
          </w:p>
        </w:tc>
        <w:tc>
          <w:tcPr>
            <w:tcW w:w="4681" w:type="dxa"/>
            <w:noWrap/>
          </w:tcPr>
          <w:p w:rsidR="00B46CBD" w:rsidRPr="00F02C87" w:rsidRDefault="00B46CBD" w:rsidP="00B46CBD">
            <w:pPr>
              <w:pStyle w:val="Materialslist"/>
            </w:pPr>
            <w:r w:rsidRPr="00F02C87">
              <w:t>Distilled water and wash bottle</w:t>
            </w:r>
          </w:p>
        </w:tc>
      </w:tr>
      <w:tr w:rsidR="00B46CBD" w:rsidRPr="00E44E88" w:rsidTr="00C23CF5">
        <w:trPr>
          <w:cantSplit/>
        </w:trPr>
        <w:tc>
          <w:tcPr>
            <w:tcW w:w="4679" w:type="dxa"/>
            <w:noWrap/>
          </w:tcPr>
          <w:p w:rsidR="00B46CBD" w:rsidRPr="00F02C87" w:rsidRDefault="00B46CBD" w:rsidP="00B46CBD">
            <w:pPr>
              <w:pStyle w:val="Materialslist"/>
            </w:pPr>
            <w:r>
              <w:t xml:space="preserve">Spectrometer </w:t>
            </w:r>
          </w:p>
        </w:tc>
        <w:tc>
          <w:tcPr>
            <w:tcW w:w="4681" w:type="dxa"/>
            <w:noWrap/>
          </w:tcPr>
          <w:p w:rsidR="00B46CBD" w:rsidRPr="00F02C87" w:rsidRDefault="00B46CBD" w:rsidP="00B46CBD">
            <w:pPr>
              <w:pStyle w:val="Materialslist"/>
            </w:pPr>
            <w:proofErr w:type="spellStart"/>
            <w:r w:rsidRPr="00F02C87">
              <w:t>Kimwipes</w:t>
            </w:r>
            <w:proofErr w:type="spellEnd"/>
            <w:r w:rsidRPr="00F02C87">
              <w:t xml:space="preserve"> or tissues</w:t>
            </w:r>
          </w:p>
        </w:tc>
      </w:tr>
      <w:tr w:rsidR="00B46CBD" w:rsidRPr="00E44E88" w:rsidTr="00C23CF5">
        <w:trPr>
          <w:cantSplit/>
        </w:trPr>
        <w:tc>
          <w:tcPr>
            <w:tcW w:w="4679" w:type="dxa"/>
            <w:noWrap/>
          </w:tcPr>
          <w:p w:rsidR="00B46CBD" w:rsidRPr="008F1BCF" w:rsidRDefault="00B46CBD" w:rsidP="00B46CBD">
            <w:pPr>
              <w:pStyle w:val="Materialslist"/>
            </w:pPr>
            <w:proofErr w:type="spellStart"/>
            <w:r w:rsidRPr="00F02C87">
              <w:t>Cuvette</w:t>
            </w:r>
            <w:proofErr w:type="spellEnd"/>
          </w:p>
        </w:tc>
        <w:tc>
          <w:tcPr>
            <w:tcW w:w="4681" w:type="dxa"/>
            <w:noWrap/>
          </w:tcPr>
          <w:p w:rsidR="00B46CBD" w:rsidRPr="00F02C87" w:rsidRDefault="00B46CBD" w:rsidP="00B46CBD">
            <w:pPr>
              <w:pStyle w:val="Materialslist"/>
            </w:pPr>
            <w:r>
              <w:t>0.10 M Copper(II) nitrate (Cu(NO</w:t>
            </w:r>
            <w:r w:rsidRPr="009E401E">
              <w:rPr>
                <w:rStyle w:val="Character-ChemSubscript"/>
              </w:rPr>
              <w:t>3</w:t>
            </w:r>
            <w:r>
              <w:t>)</w:t>
            </w:r>
            <w:r w:rsidRPr="009E401E">
              <w:rPr>
                <w:rStyle w:val="Character-ChemSubscript"/>
              </w:rPr>
              <w:t>2</w:t>
            </w:r>
            <w:r w:rsidRPr="00D71F39">
              <w:rPr>
                <w:rStyle w:val="Character-Regular"/>
              </w:rPr>
              <w:t>)</w:t>
            </w:r>
            <w:r>
              <w:rPr>
                <w:rStyle w:val="Character-Regular"/>
              </w:rPr>
              <w:t xml:space="preserve">, 30 </w:t>
            </w:r>
            <w:proofErr w:type="spellStart"/>
            <w:r>
              <w:rPr>
                <w:rStyle w:val="Character-Regular"/>
              </w:rPr>
              <w:t>mL</w:t>
            </w:r>
            <w:proofErr w:type="spellEnd"/>
          </w:p>
        </w:tc>
      </w:tr>
      <w:tr w:rsidR="00B46CBD" w:rsidRPr="00E44E88" w:rsidTr="00C23CF5">
        <w:trPr>
          <w:cantSplit/>
        </w:trPr>
        <w:tc>
          <w:tcPr>
            <w:tcW w:w="4679" w:type="dxa"/>
            <w:noWrap/>
          </w:tcPr>
          <w:p w:rsidR="00B46CBD" w:rsidRPr="00F02C87" w:rsidRDefault="00B46CBD" w:rsidP="00B46CBD">
            <w:pPr>
              <w:pStyle w:val="Materialslist"/>
            </w:pPr>
            <w:proofErr w:type="spellStart"/>
            <w:r w:rsidRPr="00F02C87">
              <w:t>Pipet</w:t>
            </w:r>
            <w:proofErr w:type="spellEnd"/>
            <w:r w:rsidRPr="00F02C87">
              <w:t xml:space="preserve"> with pump or bulb, 10-mL</w:t>
            </w:r>
          </w:p>
        </w:tc>
        <w:tc>
          <w:tcPr>
            <w:tcW w:w="4681" w:type="dxa"/>
            <w:noWrap/>
          </w:tcPr>
          <w:p w:rsidR="00B46CBD" w:rsidRPr="00E44E88" w:rsidRDefault="00B46CBD" w:rsidP="00B46CBD">
            <w:pPr>
              <w:pStyle w:val="Materialslist"/>
            </w:pPr>
            <w:r w:rsidRPr="00D71F39">
              <w:t>Copper</w:t>
            </w:r>
            <w:r>
              <w:t>(II) nitrate (Cu(NO</w:t>
            </w:r>
            <w:r w:rsidRPr="009E401E">
              <w:rPr>
                <w:rStyle w:val="Character-ChemSubscript"/>
              </w:rPr>
              <w:t>3</w:t>
            </w:r>
            <w:r>
              <w:t>)</w:t>
            </w:r>
            <w:r w:rsidRPr="009E401E">
              <w:rPr>
                <w:rStyle w:val="Character-ChemSubscript"/>
              </w:rPr>
              <w:t>2</w:t>
            </w:r>
            <w:r w:rsidRPr="00D71F39">
              <w:rPr>
                <w:rStyle w:val="Character-Regular"/>
              </w:rPr>
              <w:t>)</w:t>
            </w:r>
            <w:r>
              <w:rPr>
                <w:rStyle w:val="Character-Regular"/>
              </w:rPr>
              <w:t xml:space="preserve">, unknown </w:t>
            </w:r>
          </w:p>
        </w:tc>
      </w:tr>
      <w:tr w:rsidR="00B46CBD" w:rsidRPr="00E44E88" w:rsidTr="00C23CF5">
        <w:trPr>
          <w:cantSplit/>
        </w:trPr>
        <w:tc>
          <w:tcPr>
            <w:tcW w:w="4679" w:type="dxa"/>
            <w:noWrap/>
          </w:tcPr>
          <w:p w:rsidR="00B46CBD" w:rsidRPr="00F02C87" w:rsidRDefault="00B46CBD" w:rsidP="00C23CF5">
            <w:pPr>
              <w:pStyle w:val="Materialslist"/>
              <w:numPr>
                <w:ilvl w:val="0"/>
                <w:numId w:val="0"/>
              </w:numPr>
              <w:ind w:left="360"/>
            </w:pPr>
          </w:p>
        </w:tc>
        <w:tc>
          <w:tcPr>
            <w:tcW w:w="4681" w:type="dxa"/>
            <w:noWrap/>
          </w:tcPr>
          <w:p w:rsidR="00B46CBD" w:rsidRDefault="00B46CBD" w:rsidP="00C23CF5">
            <w:pPr>
              <w:pStyle w:val="MaterialsListCont"/>
            </w:pPr>
            <w:r>
              <w:rPr>
                <w:rStyle w:val="Character-Regular"/>
              </w:rPr>
              <w:t xml:space="preserve">concentration, 6 </w:t>
            </w:r>
            <w:proofErr w:type="spellStart"/>
            <w:r>
              <w:rPr>
                <w:rStyle w:val="Character-Regular"/>
              </w:rPr>
              <w:t>mL</w:t>
            </w:r>
            <w:proofErr w:type="spellEnd"/>
          </w:p>
        </w:tc>
      </w:tr>
    </w:tbl>
    <w:p w:rsidR="00B46CBD" w:rsidRDefault="00B46CBD" w:rsidP="00B46CBD">
      <w:pPr>
        <w:pStyle w:val="SectionHeadTOP"/>
      </w:pPr>
      <w:r>
        <w:t>Safety</w:t>
      </w:r>
    </w:p>
    <w:p w:rsidR="00B46CBD" w:rsidRDefault="00B46CBD" w:rsidP="00B46CBD">
      <w:pPr>
        <w:pStyle w:val="BodyText"/>
      </w:pPr>
      <w:r w:rsidRPr="001F68DB">
        <w:t>Add these important safety precautions to your normal laboratory procedures:</w:t>
      </w:r>
    </w:p>
    <w:p w:rsidR="00B46CBD" w:rsidRPr="004902D5" w:rsidRDefault="00B46CBD" w:rsidP="00B46CBD">
      <w:pPr>
        <w:pStyle w:val="BulletedText"/>
      </w:pPr>
      <w:r w:rsidRPr="000F1967">
        <w:t>Wash your hands with soap and water after handling the solutions, glassware</w:t>
      </w:r>
      <w:r>
        <w:t>,</w:t>
      </w:r>
      <w:r w:rsidRPr="000F1967">
        <w:t xml:space="preserve"> and equipment. </w:t>
      </w:r>
    </w:p>
    <w:p w:rsidR="00B46CBD" w:rsidRPr="004902D5" w:rsidRDefault="00B46CBD" w:rsidP="00B46CBD">
      <w:pPr>
        <w:pStyle w:val="BulletedText"/>
      </w:pPr>
      <w:proofErr w:type="gramStart"/>
      <w:r w:rsidRPr="000F1967">
        <w:t>Nickel(</w:t>
      </w:r>
      <w:proofErr w:type="gramEnd"/>
      <w:r w:rsidRPr="000F1967">
        <w:t xml:space="preserve">II) nitrate, cobalt(II) nitrate, iron(III) nitrate, zinc nitrate and copper(II) sulfate are hazardous to the environment and should not be disposed of down the drain. Make sure you follow your teacher’s instructions on how to properly dispose of these solutions. </w:t>
      </w:r>
    </w:p>
    <w:p w:rsidR="00B46CBD" w:rsidRDefault="00B46CBD" w:rsidP="00B46CBD">
      <w:pPr>
        <w:pStyle w:val="SectionHeadTOP"/>
      </w:pPr>
      <w:r>
        <w:lastRenderedPageBreak/>
        <w:t>Getting Your Brain in Gear</w:t>
      </w:r>
    </w:p>
    <w:p w:rsidR="00B46CBD" w:rsidRPr="0037674F" w:rsidRDefault="00B46CBD" w:rsidP="00B46CBD">
      <w:pPr>
        <w:pStyle w:val="Step"/>
      </w:pPr>
      <w:r w:rsidRPr="0037674F">
        <w:t xml:space="preserve">1. </w:t>
      </w:r>
      <w:r w:rsidRPr="0037674F">
        <w:tab/>
        <w:t>Which color of light has the higher energy—blue or red?</w:t>
      </w:r>
    </w:p>
    <w:p w:rsidR="00B46CBD" w:rsidRPr="0037674F" w:rsidRDefault="00B46CBD" w:rsidP="00B46CBD">
      <w:pPr>
        <w:pStyle w:val="SVAnswerLine"/>
      </w:pPr>
      <w:r w:rsidRPr="0037674F">
        <w:tab/>
      </w:r>
    </w:p>
    <w:p w:rsidR="00B46CBD" w:rsidRPr="0037674F" w:rsidRDefault="00B46CBD" w:rsidP="00B46CBD">
      <w:pPr>
        <w:pStyle w:val="Step"/>
      </w:pPr>
      <w:r w:rsidRPr="0037674F">
        <w:t xml:space="preserve">2. </w:t>
      </w:r>
      <w:r w:rsidRPr="0037674F">
        <w:tab/>
        <w:t>The atomic theory put forth by Bohr was based on the interaction of light with electrons at various energy levels. According to Bohr’s theory, what could happen to an electron that was hit by a photon of light?</w:t>
      </w:r>
    </w:p>
    <w:p w:rsidR="00B46CBD" w:rsidRPr="0037674F" w:rsidRDefault="00B46CBD" w:rsidP="00B46CBD">
      <w:pPr>
        <w:pStyle w:val="SVAnswerLine"/>
      </w:pPr>
      <w:r w:rsidRPr="0037674F">
        <w:tab/>
      </w:r>
    </w:p>
    <w:p w:rsidR="00B46CBD" w:rsidRPr="0037674F" w:rsidRDefault="00B46CBD" w:rsidP="00B46CBD">
      <w:pPr>
        <w:pStyle w:val="SVAnswerLine"/>
      </w:pPr>
      <w:r w:rsidRPr="0037674F">
        <w:tab/>
      </w:r>
    </w:p>
    <w:p w:rsidR="00B46CBD" w:rsidRPr="0037674F" w:rsidRDefault="00B46CBD" w:rsidP="00B46CBD">
      <w:pPr>
        <w:pStyle w:val="Step"/>
      </w:pPr>
      <w:r w:rsidRPr="0037674F">
        <w:t xml:space="preserve">3. </w:t>
      </w:r>
      <w:r w:rsidRPr="0037674F">
        <w:tab/>
        <w:t xml:space="preserve">According to Bohr’s theory, what must happen for an excited electron to move to a lower </w:t>
      </w:r>
      <w:r>
        <w:br/>
      </w:r>
      <w:r w:rsidRPr="0037674F">
        <w:t xml:space="preserve">energy state? </w:t>
      </w:r>
    </w:p>
    <w:p w:rsidR="00B46CBD" w:rsidRPr="0037674F" w:rsidRDefault="00B46CBD" w:rsidP="00B46CBD">
      <w:pPr>
        <w:pStyle w:val="SVAnswerLine"/>
      </w:pPr>
      <w:r w:rsidRPr="0037674F">
        <w:tab/>
      </w:r>
    </w:p>
    <w:p w:rsidR="00B46CBD" w:rsidRPr="0037674F" w:rsidRDefault="00B46CBD" w:rsidP="00B46CBD">
      <w:pPr>
        <w:pStyle w:val="SVAnswerLine"/>
      </w:pPr>
      <w:r w:rsidRPr="0037674F">
        <w:tab/>
      </w:r>
    </w:p>
    <w:p w:rsidR="00B46CBD" w:rsidRPr="0037674F" w:rsidRDefault="00B46CBD" w:rsidP="00B46CBD">
      <w:pPr>
        <w:pStyle w:val="Step"/>
      </w:pPr>
      <w:r w:rsidRPr="0037674F">
        <w:t xml:space="preserve">4. </w:t>
      </w:r>
      <w:r w:rsidRPr="0037674F">
        <w:tab/>
        <w:t xml:space="preserve">According to Bohr’s theory, how is the change in the electron’s energy different if it absorbs the energy of red light versus absorbing the energy of blue light?  </w:t>
      </w:r>
    </w:p>
    <w:p w:rsidR="00B46CBD" w:rsidRPr="0037674F" w:rsidRDefault="00B46CBD" w:rsidP="00B46CBD">
      <w:pPr>
        <w:pStyle w:val="SVAnswerLine"/>
      </w:pPr>
      <w:r w:rsidRPr="0037674F">
        <w:tab/>
      </w:r>
    </w:p>
    <w:p w:rsidR="00B46CBD" w:rsidRPr="0037674F" w:rsidRDefault="00B46CBD" w:rsidP="00B46CBD">
      <w:pPr>
        <w:pStyle w:val="SVAnswerLine"/>
      </w:pPr>
      <w:r w:rsidRPr="0037674F">
        <w:tab/>
      </w:r>
    </w:p>
    <w:p w:rsidR="00B46CBD" w:rsidRPr="0037674F" w:rsidRDefault="00B46CBD" w:rsidP="00B46CBD">
      <w:pPr>
        <w:pStyle w:val="SVAnswerLine"/>
      </w:pPr>
      <w:r w:rsidRPr="0037674F">
        <w:tab/>
      </w:r>
    </w:p>
    <w:p w:rsidR="00B46CBD" w:rsidRPr="0037674F" w:rsidRDefault="00B46CBD" w:rsidP="00B46CBD">
      <w:pPr>
        <w:pStyle w:val="Step"/>
      </w:pPr>
      <w:r w:rsidRPr="0037674F">
        <w:t xml:space="preserve">5. </w:t>
      </w:r>
      <w:r w:rsidRPr="0037674F">
        <w:tab/>
        <w:t>White light passed through a prism comes out as a rainbow. Describe white light in terms of a mixture of photons.</w:t>
      </w:r>
    </w:p>
    <w:p w:rsidR="00B46CBD" w:rsidRPr="0037674F" w:rsidRDefault="00B46CBD" w:rsidP="00B46CBD">
      <w:pPr>
        <w:pStyle w:val="SVAnswerLine"/>
      </w:pPr>
      <w:r w:rsidRPr="0037674F">
        <w:tab/>
      </w:r>
    </w:p>
    <w:p w:rsidR="00B46CBD" w:rsidRPr="0037674F" w:rsidRDefault="00B46CBD" w:rsidP="00B46CBD">
      <w:pPr>
        <w:pStyle w:val="SVAnswerLine"/>
      </w:pPr>
      <w:r w:rsidRPr="0037674F">
        <w:tab/>
      </w:r>
    </w:p>
    <w:p w:rsidR="00B46CBD" w:rsidRDefault="00B46CBD" w:rsidP="00B46CBD">
      <w:pPr>
        <w:pStyle w:val="SVAnswerLine"/>
      </w:pPr>
      <w:r w:rsidRPr="0037674F">
        <w:tab/>
      </w:r>
    </w:p>
    <w:p w:rsidR="00B46CBD" w:rsidRPr="0037674F" w:rsidRDefault="00B46CBD" w:rsidP="00B46CBD">
      <w:pPr>
        <w:pStyle w:val="SVAnswerLine"/>
      </w:pPr>
    </w:p>
    <w:p w:rsidR="00B46CBD" w:rsidRDefault="00B46CBD" w:rsidP="00B46CBD">
      <w:pPr>
        <w:pStyle w:val="ModelTOP"/>
      </w:pPr>
      <w:r>
        <w:lastRenderedPageBreak/>
        <w:t>MODEL 1</w:t>
      </w:r>
    </w:p>
    <w:p w:rsidR="00B46CBD" w:rsidRDefault="00B46CBD" w:rsidP="00B46CBD">
      <w:pPr>
        <w:pStyle w:val="SectionHead"/>
      </w:pPr>
      <w:r>
        <w:t>Building Model 1</w:t>
      </w:r>
      <w:r w:rsidRPr="00733E0B">
        <w:t xml:space="preserve"> </w:t>
      </w:r>
      <w:r w:rsidRPr="005D57DD">
        <w:t>–</w:t>
      </w:r>
      <w:r w:rsidRPr="00733E0B">
        <w:t xml:space="preserve"> </w:t>
      </w:r>
      <w:r>
        <w:t>Transmittance and Absorbance for Solutions</w:t>
      </w:r>
    </w:p>
    <w:p w:rsidR="00B46CBD" w:rsidRDefault="00B46CBD" w:rsidP="00B46CBD">
      <w:pPr>
        <w:pStyle w:val="Step"/>
      </w:pPr>
      <w:r w:rsidRPr="002B3D5B">
        <w:rPr>
          <w:noProof/>
        </w:rPr>
        <w:drawing>
          <wp:anchor distT="0" distB="0" distL="114300" distR="114300" simplePos="0" relativeHeight="251664384" behindDoc="1" locked="0" layoutInCell="1" allowOverlap="1">
            <wp:simplePos x="0" y="0"/>
            <wp:positionH relativeFrom="column">
              <wp:posOffset>4886325</wp:posOffset>
            </wp:positionH>
            <wp:positionV relativeFrom="paragraph">
              <wp:posOffset>172085</wp:posOffset>
            </wp:positionV>
            <wp:extent cx="931545" cy="6849110"/>
            <wp:effectExtent l="19050" t="0" r="1905" b="0"/>
            <wp:wrapTight wrapText="bothSides">
              <wp:wrapPolygon edited="0">
                <wp:start x="-442" y="0"/>
                <wp:lineTo x="-442" y="21568"/>
                <wp:lineTo x="21644" y="21568"/>
                <wp:lineTo x="21644" y="0"/>
                <wp:lineTo x="-442" y="0"/>
              </wp:wrapPolygon>
            </wp:wrapTight>
            <wp:docPr id="238" name="Picture 6" descr="Y:\Curriculum\Curriculum Projects\PASCO Projects\Advanced Chemistry Through Inquiry (POGIL) PS-2828 2014\graphics\SpecIco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Curriculum\Curriculum Projects\PASCO Projects\Advanced Chemistry Through Inquiry (POGIL) PS-2828 2014\graphics\SpecIcons.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31545" cy="6849110"/>
                    </a:xfrm>
                    <a:prstGeom prst="rect">
                      <a:avLst/>
                    </a:prstGeom>
                    <a:noFill/>
                    <a:ln>
                      <a:noFill/>
                    </a:ln>
                  </pic:spPr>
                </pic:pic>
              </a:graphicData>
            </a:graphic>
          </wp:anchor>
        </w:drawing>
      </w:r>
      <w:r>
        <w:t>1.</w:t>
      </w:r>
      <w:r>
        <w:tab/>
        <w:t>Connect the spectrometer to the data collection system using a USB cable connection, or wirelessly connect to the system through Bluetooth pairing.</w:t>
      </w:r>
    </w:p>
    <w:p w:rsidR="00B46CBD" w:rsidRDefault="00B46CBD" w:rsidP="00B46CBD">
      <w:pPr>
        <w:pStyle w:val="Step"/>
      </w:pPr>
      <w:r>
        <w:t>2.</w:t>
      </w:r>
      <w:r>
        <w:tab/>
        <w:t>Open the S</w:t>
      </w:r>
      <w:r w:rsidRPr="00B3625E">
        <w:t xml:space="preserve">pectrometry application. </w:t>
      </w:r>
    </w:p>
    <w:p w:rsidR="00B46CBD" w:rsidRPr="00B3625E" w:rsidRDefault="00B46CBD" w:rsidP="00B46CBD">
      <w:pPr>
        <w:pStyle w:val="Step"/>
      </w:pPr>
      <w:r>
        <w:t>3</w:t>
      </w:r>
      <w:r w:rsidRPr="000F1967">
        <w:t>.</w:t>
      </w:r>
      <w:r>
        <w:tab/>
        <w:t xml:space="preserve">Place </w:t>
      </w:r>
      <w:r w:rsidRPr="000F1967">
        <w:t xml:space="preserve">a sample of </w:t>
      </w:r>
      <w:r>
        <w:t xml:space="preserve">each of the </w:t>
      </w:r>
      <w:r w:rsidRPr="000F1967">
        <w:t>0.10 M solution</w:t>
      </w:r>
      <w:r>
        <w:t>s</w:t>
      </w:r>
      <w:r w:rsidRPr="000F1967">
        <w:t xml:space="preserve"> to </w:t>
      </w:r>
      <w:r>
        <w:t xml:space="preserve">be </w:t>
      </w:r>
      <w:r w:rsidRPr="000F1967">
        <w:t>test</w:t>
      </w:r>
      <w:r>
        <w:t>ed</w:t>
      </w:r>
      <w:r w:rsidRPr="000F1967">
        <w:t xml:space="preserve"> in </w:t>
      </w:r>
      <w:r>
        <w:t>a large test tube</w:t>
      </w:r>
      <w:r w:rsidRPr="008F1BCF">
        <w:t>.</w:t>
      </w:r>
      <w:r>
        <w:t xml:space="preserve"> You also need distilled water for a "blank."</w:t>
      </w:r>
    </w:p>
    <w:p w:rsidR="00B46CBD" w:rsidRPr="00B3625E" w:rsidRDefault="00B46CBD" w:rsidP="00B46CBD">
      <w:pPr>
        <w:pStyle w:val="Step"/>
      </w:pPr>
      <w:r>
        <w:t xml:space="preserve">4.    Select </w:t>
      </w:r>
      <w:r w:rsidRPr="00B3625E">
        <w:t xml:space="preserve">Analyze Solution from the </w:t>
      </w:r>
      <w:r>
        <w:t>options</w:t>
      </w:r>
      <w:r w:rsidRPr="00B3625E">
        <w:t xml:space="preserve"> at the top of the screen. </w:t>
      </w:r>
    </w:p>
    <w:p w:rsidR="00B46CBD" w:rsidRPr="00B3625E" w:rsidRDefault="00B46CBD" w:rsidP="00B46CBD">
      <w:pPr>
        <w:pStyle w:val="Step"/>
      </w:pPr>
      <w:r>
        <w:t xml:space="preserve">5.    </w:t>
      </w:r>
      <w:r w:rsidRPr="00B3625E">
        <w:t xml:space="preserve">Select Calibrate Dark from the </w:t>
      </w:r>
      <w:r>
        <w:t>options</w:t>
      </w:r>
      <w:r w:rsidRPr="00B3625E">
        <w:t xml:space="preserve"> at the bottom of the screen.</w:t>
      </w:r>
      <w:r>
        <w:t xml:space="preserve"> </w:t>
      </w:r>
      <w:r w:rsidRPr="00B3625E">
        <w:t xml:space="preserve">The Spectrometer will turn off </w:t>
      </w:r>
      <w:r>
        <w:t>all internal lights</w:t>
      </w:r>
      <w:r w:rsidRPr="00B3625E">
        <w:t xml:space="preserve"> and perform the calibration. A check mark will appear when the calibration is finished. </w:t>
      </w:r>
    </w:p>
    <w:p w:rsidR="00B46CBD" w:rsidRDefault="00B46CBD" w:rsidP="00B46CBD">
      <w:pPr>
        <w:pStyle w:val="Step"/>
      </w:pPr>
      <w:r>
        <w:t xml:space="preserve">6.    Add distilled water to a </w:t>
      </w:r>
      <w:proofErr w:type="spellStart"/>
      <w:r>
        <w:t>cuvette</w:t>
      </w:r>
      <w:proofErr w:type="spellEnd"/>
      <w:r>
        <w:t xml:space="preserve">. </w:t>
      </w:r>
      <w:r w:rsidRPr="00B3625E">
        <w:t xml:space="preserve">This should be the same distilled water that was used as a solvent for the solutions being analyzed. </w:t>
      </w:r>
      <w:r>
        <w:t xml:space="preserve">Place the </w:t>
      </w:r>
      <w:proofErr w:type="spellStart"/>
      <w:r>
        <w:t>cuvette</w:t>
      </w:r>
      <w:proofErr w:type="spellEnd"/>
      <w:r>
        <w:t xml:space="preserve"> into the spectrometer. Follow the </w:t>
      </w:r>
      <w:proofErr w:type="spellStart"/>
      <w:r>
        <w:t>cuvette</w:t>
      </w:r>
      <w:proofErr w:type="spellEnd"/>
      <w:r>
        <w:t xml:space="preserve"> handling guidelines listed below for the remainder of the investigation.  </w:t>
      </w:r>
    </w:p>
    <w:p w:rsidR="00B46CBD" w:rsidRDefault="00B46CBD" w:rsidP="00B46CBD">
      <w:pPr>
        <w:pStyle w:val="BulletedText"/>
      </w:pPr>
      <w:r w:rsidRPr="00B3625E">
        <w:t xml:space="preserve">Always handle the </w:t>
      </w:r>
      <w:proofErr w:type="spellStart"/>
      <w:r w:rsidRPr="00B3625E">
        <w:t>cuvette</w:t>
      </w:r>
      <w:proofErr w:type="spellEnd"/>
      <w:r w:rsidRPr="00B3625E">
        <w:t xml:space="preserve"> by the ridged sides. </w:t>
      </w:r>
    </w:p>
    <w:p w:rsidR="00B46CBD" w:rsidRDefault="00B46CBD" w:rsidP="00B46CBD">
      <w:pPr>
        <w:pStyle w:val="BulletedText"/>
      </w:pPr>
      <w:r w:rsidRPr="00B3625E">
        <w:t>Wipe off any fingerprints using a lint free wipe</w:t>
      </w:r>
      <w:r>
        <w:t xml:space="preserve"> (such as </w:t>
      </w:r>
      <w:proofErr w:type="spellStart"/>
      <w:r>
        <w:t>Kimwipes</w:t>
      </w:r>
      <w:proofErr w:type="spellEnd"/>
      <w:r>
        <w:t>)</w:t>
      </w:r>
      <w:r w:rsidRPr="00B3625E">
        <w:t xml:space="preserve">. </w:t>
      </w:r>
    </w:p>
    <w:p w:rsidR="00B46CBD" w:rsidRPr="00B3625E" w:rsidRDefault="00B46CBD" w:rsidP="00B46CBD">
      <w:pPr>
        <w:pStyle w:val="BulletedText"/>
      </w:pPr>
      <w:r w:rsidRPr="00B3625E">
        <w:t xml:space="preserve">Place the </w:t>
      </w:r>
      <w:proofErr w:type="spellStart"/>
      <w:r w:rsidRPr="00B3625E">
        <w:t>cuvette</w:t>
      </w:r>
      <w:proofErr w:type="spellEnd"/>
      <w:r w:rsidRPr="00B3625E">
        <w:t xml:space="preserve"> into the spectrometer so that the ridged sides are facing the violet and green light icons and the clear sides face the white light and absorbance spectrum icons. </w:t>
      </w:r>
      <w:r>
        <w:t xml:space="preserve">The white light is what will pass through </w:t>
      </w:r>
      <w:r>
        <w:br/>
        <w:t>the samples.</w:t>
      </w:r>
    </w:p>
    <w:p w:rsidR="00B46CBD" w:rsidRPr="00B3625E" w:rsidRDefault="00B46CBD" w:rsidP="00B46CBD">
      <w:pPr>
        <w:pStyle w:val="Step"/>
      </w:pPr>
      <w:r>
        <w:t xml:space="preserve">7.    Select </w:t>
      </w:r>
      <w:r w:rsidRPr="00B3625E">
        <w:t>Calibrate Reference</w:t>
      </w:r>
      <w:r>
        <w:t xml:space="preserve"> to</w:t>
      </w:r>
      <w:r w:rsidRPr="00B3625E">
        <w:t xml:space="preserve"> </w:t>
      </w:r>
      <w:r>
        <w:t>c</w:t>
      </w:r>
      <w:r w:rsidRPr="000F1967">
        <w:t xml:space="preserve">alibrate the </w:t>
      </w:r>
      <w:r>
        <w:t>spectro</w:t>
      </w:r>
      <w:r w:rsidRPr="000F1967">
        <w:t xml:space="preserve">meter with the distilled water (the water sample is called a “blank”). </w:t>
      </w:r>
      <w:r w:rsidRPr="00B3625E">
        <w:t>A check mark will appear when the calibration is complete.</w:t>
      </w:r>
    </w:p>
    <w:p w:rsidR="00B46CBD" w:rsidRDefault="00B46CBD" w:rsidP="00B46CBD">
      <w:pPr>
        <w:pStyle w:val="StepQuestion"/>
      </w:pPr>
      <w:r>
        <w:t>8.</w:t>
      </w:r>
      <w:r>
        <w:tab/>
        <w:t xml:space="preserve">Why is it important to wipe the sides of the </w:t>
      </w:r>
      <w:proofErr w:type="spellStart"/>
      <w:r>
        <w:t>cuvette</w:t>
      </w:r>
      <w:proofErr w:type="spellEnd"/>
      <w:r>
        <w:t xml:space="preserve"> before placing it into </w:t>
      </w:r>
      <w:r>
        <w:br/>
        <w:t>the spectrometer?</w:t>
      </w:r>
      <w:r>
        <w:tab/>
      </w:r>
    </w:p>
    <w:p w:rsidR="00B46CBD" w:rsidRPr="004902D5" w:rsidRDefault="00B46CBD" w:rsidP="00B46CBD">
      <w:pPr>
        <w:pStyle w:val="SVAnswerLine"/>
        <w:tabs>
          <w:tab w:val="clear" w:pos="9360"/>
          <w:tab w:val="right" w:leader="underscore" w:pos="7470"/>
        </w:tabs>
      </w:pPr>
      <w:r w:rsidRPr="004902D5">
        <w:t xml:space="preserve"> </w:t>
      </w:r>
      <w:r>
        <w:tab/>
      </w:r>
    </w:p>
    <w:p w:rsidR="00B46CBD" w:rsidRDefault="00B46CBD" w:rsidP="00B46CBD">
      <w:pPr>
        <w:pStyle w:val="Step"/>
      </w:pPr>
      <w:r>
        <w:t>9.</w:t>
      </w:r>
      <w:r>
        <w:tab/>
        <w:t xml:space="preserve">The samples you will test are aqueous solutions. That is, water is the solvent. Both water and plastic can absorb visible light at some wavelengths. With this in mind, explain why the spectrometer is calibrated with a </w:t>
      </w:r>
      <w:r w:rsidRPr="004902D5">
        <w:t xml:space="preserve">blank solution? (Hint: Using a “blank” in a </w:t>
      </w:r>
      <w:r>
        <w:t>spectro</w:t>
      </w:r>
      <w:r w:rsidRPr="004902D5">
        <w:t xml:space="preserve">meter is similar to the “tare” button on a digital balance.) </w:t>
      </w:r>
    </w:p>
    <w:p w:rsidR="00B46CBD" w:rsidRPr="004540F6" w:rsidRDefault="00B46CBD" w:rsidP="00B46CBD">
      <w:pPr>
        <w:pStyle w:val="SVAnswerLine"/>
        <w:tabs>
          <w:tab w:val="clear" w:pos="9360"/>
          <w:tab w:val="right" w:leader="underscore" w:pos="7470"/>
        </w:tabs>
      </w:pPr>
      <w:r>
        <w:tab/>
      </w:r>
    </w:p>
    <w:p w:rsidR="00B46CBD" w:rsidRPr="004540F6" w:rsidRDefault="00B46CBD" w:rsidP="00B46CBD">
      <w:pPr>
        <w:pStyle w:val="SVAnswerLine"/>
        <w:tabs>
          <w:tab w:val="clear" w:pos="9360"/>
          <w:tab w:val="right" w:leader="underscore" w:pos="7470"/>
        </w:tabs>
      </w:pPr>
      <w:r>
        <w:tab/>
      </w:r>
    </w:p>
    <w:p w:rsidR="00B46CBD" w:rsidRDefault="00B46CBD" w:rsidP="00B46CBD">
      <w:pPr>
        <w:pStyle w:val="Step"/>
      </w:pPr>
      <w:r>
        <w:t>10.</w:t>
      </w:r>
      <w:r>
        <w:tab/>
      </w:r>
      <w:r w:rsidRPr="000175F5">
        <w:t xml:space="preserve">Place </w:t>
      </w:r>
      <w:r>
        <w:t>approximately 2</w:t>
      </w:r>
      <w:r w:rsidRPr="000175F5">
        <w:t xml:space="preserve"> </w:t>
      </w:r>
      <w:proofErr w:type="spellStart"/>
      <w:r w:rsidRPr="000175F5">
        <w:t>mL</w:t>
      </w:r>
      <w:proofErr w:type="spellEnd"/>
      <w:r w:rsidRPr="000175F5">
        <w:t xml:space="preserve"> of </w:t>
      </w:r>
      <w:r>
        <w:t>each</w:t>
      </w:r>
      <w:r w:rsidRPr="000175F5">
        <w:t xml:space="preserve"> 0.10 M test solution into </w:t>
      </w:r>
      <w:r>
        <w:br/>
        <w:t>separate</w:t>
      </w:r>
      <w:r w:rsidRPr="000175F5">
        <w:t xml:space="preserve"> </w:t>
      </w:r>
      <w:proofErr w:type="spellStart"/>
      <w:r w:rsidRPr="000175F5">
        <w:t>cuvette</w:t>
      </w:r>
      <w:r>
        <w:t>s</w:t>
      </w:r>
      <w:proofErr w:type="spellEnd"/>
      <w:r w:rsidRPr="000175F5">
        <w:t xml:space="preserve">. </w:t>
      </w:r>
    </w:p>
    <w:p w:rsidR="00B46CBD" w:rsidRDefault="00B46CBD" w:rsidP="00B46CBD">
      <w:pPr>
        <w:pStyle w:val="Step"/>
      </w:pPr>
      <w:r>
        <w:t>11.</w:t>
      </w:r>
      <w:r>
        <w:tab/>
        <w:t xml:space="preserve">Place one of the </w:t>
      </w:r>
      <w:proofErr w:type="spellStart"/>
      <w:r>
        <w:t>cuvettes</w:t>
      </w:r>
      <w:proofErr w:type="spellEnd"/>
      <w:r>
        <w:t xml:space="preserve"> in the spectrometer chamber and start recording. After approximately 30 seconds, stop recording. Use the Scale to Fit tool to manually adjust the x and y axes to optimize the view of the data. Use the Add Coordinate tool, dragging the </w:t>
      </w:r>
      <w:proofErr w:type="gramStart"/>
      <w:r>
        <w:t>coordinates</w:t>
      </w:r>
      <w:proofErr w:type="gramEnd"/>
      <w:r>
        <w:t xml:space="preserve"> box to a </w:t>
      </w:r>
      <w:r>
        <w:lastRenderedPageBreak/>
        <w:t>point on the curve, to find</w:t>
      </w:r>
      <w:r w:rsidRPr="000175F5">
        <w:t xml:space="preserve"> </w:t>
      </w:r>
      <w:r>
        <w:t>the maximum</w:t>
      </w:r>
      <w:r w:rsidRPr="000175F5">
        <w:t xml:space="preserve"> absorbance </w:t>
      </w:r>
      <w:r>
        <w:t>for the sample</w:t>
      </w:r>
      <w:r w:rsidRPr="000175F5">
        <w:t>.</w:t>
      </w:r>
      <w:r w:rsidRPr="007064D5">
        <w:t xml:space="preserve"> </w:t>
      </w:r>
      <w:r>
        <w:t xml:space="preserve">Select the check mark when you have found the greatest absorbance. (If the check mark is not visible, tap the </w:t>
      </w:r>
      <w:proofErr w:type="gramStart"/>
      <w:r>
        <w:t>coordinates</w:t>
      </w:r>
      <w:proofErr w:type="gramEnd"/>
      <w:r>
        <w:t xml:space="preserve"> box to make it appear.) </w:t>
      </w:r>
    </w:p>
    <w:p w:rsidR="00B46CBD" w:rsidRDefault="00B46CBD" w:rsidP="00B46CBD">
      <w:pPr>
        <w:pStyle w:val="Step"/>
      </w:pPr>
      <w:r>
        <w:t>12.</w:t>
      </w:r>
      <w:r>
        <w:tab/>
        <w:t xml:space="preserve">Record the wavelength of maximum absorbance in Model 1 Data Table 1. Rename the data run with the name of the solution tested. </w:t>
      </w:r>
    </w:p>
    <w:p w:rsidR="00B46CBD" w:rsidRDefault="00B46CBD" w:rsidP="00B46CBD">
      <w:pPr>
        <w:pStyle w:val="Step"/>
      </w:pPr>
      <w:r>
        <w:t xml:space="preserve">12. Select the y-axis label to toggle between Absorbance and Transmittance. Alternatively, the Show Dual Y-Axes feature will display both simultaneously. Record the color of the solution and color corresponding to the wavelength of Maximum Absorbance in Model 1 Data Table. </w:t>
      </w:r>
    </w:p>
    <w:p w:rsidR="00B46CBD" w:rsidRPr="000175F5" w:rsidRDefault="00B46CBD" w:rsidP="00B46CBD">
      <w:pPr>
        <w:pStyle w:val="Step"/>
      </w:pPr>
      <w:r>
        <w:t xml:space="preserve">13.  Sketch the absorbance and transmittance curves for the solution. Either use solid and dashed lines to represent absorbance and transmittance or use two different colors.  </w:t>
      </w:r>
    </w:p>
    <w:p w:rsidR="00B46CBD" w:rsidRDefault="00B46CBD" w:rsidP="00B46CBD">
      <w:pPr>
        <w:pStyle w:val="Step"/>
      </w:pPr>
      <w:r>
        <w:t>14.</w:t>
      </w:r>
      <w:r>
        <w:tab/>
        <w:t xml:space="preserve">Use the same procedure to analyze each of the remaining solutions. </w:t>
      </w:r>
    </w:p>
    <w:p w:rsidR="00B46CBD" w:rsidRDefault="00B46CBD" w:rsidP="00B46CBD">
      <w:pPr>
        <w:pStyle w:val="SectionHead"/>
      </w:pPr>
      <w:r w:rsidRPr="00DE7583">
        <w:t>Model 1 – Transmittance and Absorbance for Solutions</w:t>
      </w:r>
    </w:p>
    <w:p w:rsidR="00B46CBD" w:rsidRDefault="00B46CBD" w:rsidP="00B46CBD">
      <w:pPr>
        <w:pStyle w:val="BodyText"/>
      </w:pPr>
    </w:p>
    <w:p w:rsidR="00B46CBD" w:rsidRDefault="00B46CBD" w:rsidP="00B46CBD">
      <w:pPr>
        <w:pStyle w:val="BodyText"/>
      </w:pPr>
      <w:r w:rsidRPr="00E76E67">
        <w:rPr>
          <w:noProof/>
        </w:rPr>
        <w:drawing>
          <wp:inline distT="0" distB="0" distL="0" distR="0">
            <wp:extent cx="5473065" cy="4469765"/>
            <wp:effectExtent l="0" t="0" r="0" b="6985"/>
            <wp:docPr id="239" name="Picture 16" descr="C:\Users\rfieldho\AppData\Local\Microsoft\Windows\Temporary Internet Files\Content.Outlook\DBKIVH60\4spectrum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fieldho\AppData\Local\Microsoft\Windows\Temporary Internet Files\Content.Outlook\DBKIVH60\4spectrums (2).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3065" cy="4469765"/>
                    </a:xfrm>
                    <a:prstGeom prst="rect">
                      <a:avLst/>
                    </a:prstGeom>
                    <a:noFill/>
                    <a:ln>
                      <a:noFill/>
                    </a:ln>
                  </pic:spPr>
                </pic:pic>
              </a:graphicData>
            </a:graphic>
          </wp:inline>
        </w:drawing>
      </w:r>
    </w:p>
    <w:p w:rsidR="00B46CBD" w:rsidRDefault="00B46CBD" w:rsidP="00B46CBD">
      <w:pPr>
        <w:pStyle w:val="BodyText"/>
      </w:pPr>
    </w:p>
    <w:p w:rsidR="00B46CBD" w:rsidRPr="00DE7583" w:rsidRDefault="00B46CBD" w:rsidP="00B46CBD">
      <w:pPr>
        <w:pStyle w:val="SectionHead"/>
      </w:pPr>
      <w:r w:rsidRPr="00DE7583">
        <w:lastRenderedPageBreak/>
        <w:t>Table 1: Model 1 Data Table—</w:t>
      </w:r>
      <w:proofErr w:type="gramStart"/>
      <w:r w:rsidRPr="00DE7583">
        <w:t>Light</w:t>
      </w:r>
      <w:proofErr w:type="gramEnd"/>
      <w:r w:rsidRPr="00DE7583">
        <w:t xml:space="preserve"> absorbance for solutions of different colors </w:t>
      </w:r>
    </w:p>
    <w:tbl>
      <w:tblPr>
        <w:tblW w:w="6565" w:type="dxa"/>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16"/>
        <w:gridCol w:w="1483"/>
        <w:gridCol w:w="1483"/>
        <w:gridCol w:w="1483"/>
      </w:tblGrid>
      <w:tr w:rsidR="00B46CBD" w:rsidRPr="00DE7583" w:rsidTr="00C23CF5">
        <w:trPr>
          <w:trHeight w:val="1104"/>
        </w:trPr>
        <w:tc>
          <w:tcPr>
            <w:tcW w:w="2116" w:type="dxa"/>
            <w:shd w:val="clear" w:color="auto" w:fill="D9D9D9" w:themeFill="background1" w:themeFillShade="D9"/>
            <w:vAlign w:val="center"/>
          </w:tcPr>
          <w:p w:rsidR="00B46CBD" w:rsidRPr="00DE7583" w:rsidRDefault="00B46CBD" w:rsidP="00C23CF5">
            <w:pPr>
              <w:pStyle w:val="TableColumnHdg"/>
            </w:pPr>
            <w:r w:rsidRPr="00DE7583">
              <w:t>0.1 M Solution</w:t>
            </w:r>
          </w:p>
        </w:tc>
        <w:tc>
          <w:tcPr>
            <w:tcW w:w="1483" w:type="dxa"/>
          </w:tcPr>
          <w:p w:rsidR="00B46CBD" w:rsidRDefault="00B46CBD" w:rsidP="00C23CF5">
            <w:pPr>
              <w:pStyle w:val="TableColumnHdg"/>
            </w:pPr>
            <w:r>
              <w:t>Wavelength Selected (nm) for Maximum Absorbance</w:t>
            </w:r>
          </w:p>
        </w:tc>
        <w:tc>
          <w:tcPr>
            <w:tcW w:w="1483" w:type="dxa"/>
          </w:tcPr>
          <w:p w:rsidR="00B46CBD" w:rsidRDefault="00B46CBD" w:rsidP="00C23CF5">
            <w:pPr>
              <w:pStyle w:val="TableColumnHdg"/>
            </w:pPr>
            <w:r>
              <w:t>Approximate Color of the Solution</w:t>
            </w:r>
          </w:p>
        </w:tc>
        <w:tc>
          <w:tcPr>
            <w:tcW w:w="1483" w:type="dxa"/>
          </w:tcPr>
          <w:p w:rsidR="00B46CBD" w:rsidRPr="00DE7583" w:rsidDel="00DE7583" w:rsidRDefault="00B46CBD" w:rsidP="00C23CF5">
            <w:pPr>
              <w:pStyle w:val="TableColumnHdg"/>
            </w:pPr>
            <w:r>
              <w:t>Approximate Color of Maximum Absorbance</w:t>
            </w:r>
          </w:p>
        </w:tc>
      </w:tr>
      <w:tr w:rsidR="00B46CBD" w:rsidRPr="00DE7583" w:rsidTr="00C23CF5">
        <w:trPr>
          <w:trHeight w:val="611"/>
        </w:trPr>
        <w:tc>
          <w:tcPr>
            <w:tcW w:w="2116" w:type="dxa"/>
            <w:vAlign w:val="center"/>
          </w:tcPr>
          <w:p w:rsidR="00B46CBD" w:rsidRPr="00DE7583" w:rsidRDefault="00B46CBD" w:rsidP="00C23CF5">
            <w:pPr>
              <w:pStyle w:val="TableColumnHdg"/>
            </w:pPr>
            <w:r w:rsidRPr="00DE7583">
              <w:t>Co(NO</w:t>
            </w:r>
            <w:r w:rsidRPr="00DE7583">
              <w:rPr>
                <w:rStyle w:val="Character-ChemSubscript"/>
              </w:rPr>
              <w:t>3</w:t>
            </w:r>
            <w:r w:rsidRPr="00DE7583">
              <w:t>)</w:t>
            </w:r>
            <w:r w:rsidRPr="00DE7583">
              <w:rPr>
                <w:rStyle w:val="Character-ChemSubscript"/>
              </w:rPr>
              <w:t>2</w:t>
            </w:r>
          </w:p>
          <w:p w:rsidR="00B46CBD" w:rsidRPr="00DE7583" w:rsidRDefault="00B46CBD" w:rsidP="00C23CF5">
            <w:pPr>
              <w:pStyle w:val="TableColumnHdg"/>
            </w:pPr>
          </w:p>
        </w:tc>
        <w:tc>
          <w:tcPr>
            <w:tcW w:w="1483" w:type="dxa"/>
          </w:tcPr>
          <w:p w:rsidR="00B46CBD" w:rsidRPr="00DE7583" w:rsidRDefault="00B46CBD" w:rsidP="00C23CF5">
            <w:pPr>
              <w:pStyle w:val="Answer"/>
            </w:pPr>
          </w:p>
        </w:tc>
        <w:tc>
          <w:tcPr>
            <w:tcW w:w="1483" w:type="dxa"/>
          </w:tcPr>
          <w:p w:rsidR="00B46CBD" w:rsidRDefault="00B46CBD" w:rsidP="00C23CF5">
            <w:pPr>
              <w:pStyle w:val="Answer"/>
            </w:pPr>
          </w:p>
        </w:tc>
        <w:tc>
          <w:tcPr>
            <w:tcW w:w="1483" w:type="dxa"/>
          </w:tcPr>
          <w:p w:rsidR="00B46CBD" w:rsidRPr="00DE7583" w:rsidRDefault="00B46CBD" w:rsidP="00C23CF5">
            <w:pPr>
              <w:pStyle w:val="Answer"/>
            </w:pPr>
          </w:p>
        </w:tc>
      </w:tr>
      <w:tr w:rsidR="00B46CBD" w:rsidRPr="00DE7583" w:rsidTr="00C23CF5">
        <w:trPr>
          <w:trHeight w:val="557"/>
        </w:trPr>
        <w:tc>
          <w:tcPr>
            <w:tcW w:w="2116" w:type="dxa"/>
            <w:vAlign w:val="center"/>
          </w:tcPr>
          <w:p w:rsidR="00B46CBD" w:rsidRPr="00DE7583" w:rsidRDefault="00B46CBD" w:rsidP="00C23CF5">
            <w:pPr>
              <w:pStyle w:val="TableColumnHdg"/>
            </w:pPr>
            <w:r w:rsidRPr="00DE7583">
              <w:t>Ni(NO</w:t>
            </w:r>
            <w:r w:rsidRPr="00DE7583">
              <w:rPr>
                <w:rStyle w:val="Character-ChemSubscript"/>
              </w:rPr>
              <w:t>3</w:t>
            </w:r>
            <w:r w:rsidRPr="00DE7583">
              <w:t>)</w:t>
            </w:r>
            <w:r w:rsidRPr="00DE7583">
              <w:rPr>
                <w:rStyle w:val="Character-ChemSubscript"/>
              </w:rPr>
              <w:t>2</w:t>
            </w:r>
          </w:p>
          <w:p w:rsidR="00B46CBD" w:rsidRPr="00DE7583" w:rsidRDefault="00B46CBD" w:rsidP="00C23CF5">
            <w:pPr>
              <w:pStyle w:val="TableColumnHdg"/>
            </w:pPr>
          </w:p>
        </w:tc>
        <w:tc>
          <w:tcPr>
            <w:tcW w:w="1483" w:type="dxa"/>
          </w:tcPr>
          <w:p w:rsidR="00B46CBD" w:rsidRPr="00DE7583" w:rsidRDefault="00B46CBD" w:rsidP="00C23CF5">
            <w:pPr>
              <w:pStyle w:val="Answer"/>
            </w:pPr>
          </w:p>
        </w:tc>
        <w:tc>
          <w:tcPr>
            <w:tcW w:w="1483" w:type="dxa"/>
          </w:tcPr>
          <w:p w:rsidR="00B46CBD" w:rsidRDefault="00B46CBD" w:rsidP="00C23CF5">
            <w:pPr>
              <w:pStyle w:val="Answer"/>
            </w:pPr>
          </w:p>
        </w:tc>
        <w:tc>
          <w:tcPr>
            <w:tcW w:w="1483" w:type="dxa"/>
          </w:tcPr>
          <w:p w:rsidR="00B46CBD" w:rsidRPr="00DE7583" w:rsidRDefault="00B46CBD" w:rsidP="00C23CF5">
            <w:pPr>
              <w:pStyle w:val="Answer"/>
            </w:pPr>
          </w:p>
        </w:tc>
      </w:tr>
      <w:tr w:rsidR="00B46CBD" w:rsidRPr="00DE7583" w:rsidTr="00C23CF5">
        <w:trPr>
          <w:trHeight w:val="593"/>
        </w:trPr>
        <w:tc>
          <w:tcPr>
            <w:tcW w:w="2116" w:type="dxa"/>
            <w:vAlign w:val="center"/>
          </w:tcPr>
          <w:p w:rsidR="00B46CBD" w:rsidRPr="00DE7583" w:rsidRDefault="00B46CBD" w:rsidP="00C23CF5">
            <w:pPr>
              <w:pStyle w:val="TableColumnHdg"/>
            </w:pPr>
            <w:r w:rsidRPr="00DE7583">
              <w:t>Fe(NO</w:t>
            </w:r>
            <w:r w:rsidRPr="00DE7583">
              <w:rPr>
                <w:rStyle w:val="Character-ChemSubscript"/>
              </w:rPr>
              <w:t>3</w:t>
            </w:r>
            <w:r w:rsidRPr="00DE7583">
              <w:t>)</w:t>
            </w:r>
            <w:r w:rsidRPr="00DE7583">
              <w:rPr>
                <w:rStyle w:val="Character-ChemSubscript"/>
              </w:rPr>
              <w:t>3</w:t>
            </w:r>
          </w:p>
          <w:p w:rsidR="00B46CBD" w:rsidRPr="00DE7583" w:rsidRDefault="00B46CBD" w:rsidP="00C23CF5">
            <w:pPr>
              <w:pStyle w:val="TableColumnHdg"/>
            </w:pPr>
          </w:p>
        </w:tc>
        <w:tc>
          <w:tcPr>
            <w:tcW w:w="1483" w:type="dxa"/>
          </w:tcPr>
          <w:p w:rsidR="00B46CBD" w:rsidRPr="00DE7583" w:rsidRDefault="00B46CBD" w:rsidP="00C23CF5">
            <w:pPr>
              <w:pStyle w:val="Answer"/>
            </w:pPr>
          </w:p>
        </w:tc>
        <w:tc>
          <w:tcPr>
            <w:tcW w:w="1483" w:type="dxa"/>
          </w:tcPr>
          <w:p w:rsidR="00B46CBD" w:rsidRDefault="00B46CBD" w:rsidP="00C23CF5">
            <w:pPr>
              <w:pStyle w:val="Answer"/>
            </w:pPr>
          </w:p>
        </w:tc>
        <w:tc>
          <w:tcPr>
            <w:tcW w:w="1483" w:type="dxa"/>
          </w:tcPr>
          <w:p w:rsidR="00B46CBD" w:rsidRPr="00DE7583" w:rsidRDefault="00B46CBD" w:rsidP="00C23CF5">
            <w:pPr>
              <w:pStyle w:val="Answer"/>
            </w:pPr>
          </w:p>
        </w:tc>
      </w:tr>
      <w:tr w:rsidR="00B46CBD" w:rsidRPr="00DE7583" w:rsidTr="00C23CF5">
        <w:trPr>
          <w:trHeight w:val="557"/>
        </w:trPr>
        <w:tc>
          <w:tcPr>
            <w:tcW w:w="2116" w:type="dxa"/>
            <w:vAlign w:val="center"/>
          </w:tcPr>
          <w:p w:rsidR="00B46CBD" w:rsidRPr="00DE7583" w:rsidRDefault="00B46CBD" w:rsidP="00C23CF5">
            <w:pPr>
              <w:pStyle w:val="TableColumnHdg"/>
            </w:pPr>
            <w:r w:rsidRPr="00DE7583">
              <w:t>Zn(NO</w:t>
            </w:r>
            <w:r w:rsidRPr="00DE7583">
              <w:rPr>
                <w:rStyle w:val="Character-ChemSubscript"/>
              </w:rPr>
              <w:t>3</w:t>
            </w:r>
            <w:r w:rsidRPr="00DE7583">
              <w:t>)</w:t>
            </w:r>
            <w:r w:rsidRPr="00DE7583">
              <w:rPr>
                <w:rStyle w:val="Character-ChemSubscript"/>
              </w:rPr>
              <w:t>2</w:t>
            </w:r>
          </w:p>
          <w:p w:rsidR="00B46CBD" w:rsidRPr="00DE7583" w:rsidRDefault="00B46CBD" w:rsidP="00C23CF5">
            <w:pPr>
              <w:pStyle w:val="TableColumnHdg"/>
            </w:pPr>
          </w:p>
        </w:tc>
        <w:tc>
          <w:tcPr>
            <w:tcW w:w="1483" w:type="dxa"/>
          </w:tcPr>
          <w:p w:rsidR="00B46CBD" w:rsidRPr="00DE7583" w:rsidRDefault="00B46CBD" w:rsidP="00C23CF5">
            <w:pPr>
              <w:pStyle w:val="Answer"/>
            </w:pPr>
          </w:p>
        </w:tc>
        <w:tc>
          <w:tcPr>
            <w:tcW w:w="1483" w:type="dxa"/>
          </w:tcPr>
          <w:p w:rsidR="00B46CBD" w:rsidRDefault="00B46CBD" w:rsidP="00C23CF5">
            <w:pPr>
              <w:pStyle w:val="Answer"/>
            </w:pPr>
          </w:p>
        </w:tc>
        <w:tc>
          <w:tcPr>
            <w:tcW w:w="1483" w:type="dxa"/>
          </w:tcPr>
          <w:p w:rsidR="00B46CBD" w:rsidRPr="00DE7583" w:rsidRDefault="00B46CBD" w:rsidP="00C23CF5">
            <w:pPr>
              <w:pStyle w:val="Answer"/>
            </w:pPr>
          </w:p>
        </w:tc>
      </w:tr>
    </w:tbl>
    <w:p w:rsidR="00B46CBD" w:rsidRPr="00A8409C" w:rsidRDefault="00B46CBD" w:rsidP="00B46CBD">
      <w:pPr>
        <w:pStyle w:val="SectionHead"/>
      </w:pPr>
      <w:r w:rsidRPr="00A8409C">
        <w:t>Analyz</w:t>
      </w:r>
      <w:r>
        <w:t>ing</w:t>
      </w:r>
      <w:r w:rsidRPr="00A8409C">
        <w:t xml:space="preserve"> Model 1</w:t>
      </w:r>
    </w:p>
    <w:p w:rsidR="00B46CBD" w:rsidRDefault="00B46CBD" w:rsidP="00B46CBD">
      <w:pPr>
        <w:pStyle w:val="Step"/>
      </w:pPr>
      <w:r>
        <w:t>15</w:t>
      </w:r>
      <w:r w:rsidRPr="009F3CFB">
        <w:t>.</w:t>
      </w:r>
      <w:r>
        <w:tab/>
        <w:t xml:space="preserve">Consider the words “transmit” and “absorb” as they are used normally. </w:t>
      </w:r>
    </w:p>
    <w:p w:rsidR="00B46CBD" w:rsidRDefault="00B46CBD" w:rsidP="00B46CBD">
      <w:pPr>
        <w:pStyle w:val="StepIndentList"/>
      </w:pPr>
      <w:r>
        <w:t>a)</w:t>
      </w:r>
      <w:r>
        <w:tab/>
        <w:t>If a solution has a high transmittance for a certain color of light, what does that mean in terms of photons of light interacting with electrons in the solution?</w:t>
      </w:r>
    </w:p>
    <w:p w:rsidR="00B46CBD" w:rsidRDefault="00B46CBD" w:rsidP="00B46CBD">
      <w:pPr>
        <w:pStyle w:val="SVAnswerLine"/>
      </w:pPr>
      <w:r>
        <w:tab/>
      </w:r>
    </w:p>
    <w:p w:rsidR="00B46CBD" w:rsidRDefault="00B46CBD" w:rsidP="00B46CBD">
      <w:pPr>
        <w:pStyle w:val="StepIndentList"/>
      </w:pPr>
      <w:r>
        <w:t>b)</w:t>
      </w:r>
      <w:r>
        <w:tab/>
        <w:t xml:space="preserve">When a solution has a high transmittance for a certain color of light, does it also have a high absorbance for that color? </w:t>
      </w:r>
    </w:p>
    <w:p w:rsidR="00B46CBD" w:rsidRDefault="00B46CBD" w:rsidP="00B46CBD">
      <w:pPr>
        <w:pStyle w:val="SVAnswerLine"/>
      </w:pPr>
      <w:r>
        <w:tab/>
      </w:r>
    </w:p>
    <w:p w:rsidR="00B46CBD" w:rsidRDefault="00B46CBD" w:rsidP="00B46CBD">
      <w:pPr>
        <w:pStyle w:val="SVAnswerLine"/>
      </w:pPr>
      <w:r>
        <w:tab/>
      </w:r>
    </w:p>
    <w:p w:rsidR="00B46CBD" w:rsidRDefault="00B46CBD" w:rsidP="00B46CBD">
      <w:pPr>
        <w:pStyle w:val="StepIndentList"/>
      </w:pPr>
      <w:r w:rsidRPr="008E4085">
        <w:t>c)</w:t>
      </w:r>
      <w:r>
        <w:tab/>
      </w:r>
      <w:r w:rsidRPr="008E4085">
        <w:t xml:space="preserve">Explain the relationship you stated </w:t>
      </w:r>
      <w:r>
        <w:t xml:space="preserve">above </w:t>
      </w:r>
      <w:r w:rsidRPr="008E4085">
        <w:t>in terms of the interaction of photons of light with electrons in the solution.</w:t>
      </w:r>
    </w:p>
    <w:p w:rsidR="00B46CBD" w:rsidRDefault="00B46CBD" w:rsidP="00B46CBD">
      <w:pPr>
        <w:pStyle w:val="SVAnswerLine"/>
      </w:pPr>
      <w:r>
        <w:tab/>
      </w:r>
    </w:p>
    <w:p w:rsidR="00B46CBD" w:rsidRPr="008E4085" w:rsidRDefault="00B46CBD" w:rsidP="00B46CBD">
      <w:pPr>
        <w:pStyle w:val="SVAnswerLine"/>
      </w:pPr>
      <w:r>
        <w:tab/>
      </w:r>
    </w:p>
    <w:p w:rsidR="00B46CBD" w:rsidRDefault="00B46CBD" w:rsidP="00B46CBD">
      <w:pPr>
        <w:pStyle w:val="Step"/>
      </w:pPr>
      <w:r>
        <w:t>16.</w:t>
      </w:r>
      <w:r>
        <w:tab/>
        <w:t xml:space="preserve">Consider the solutions in Model 1. When light is shone through a solution that matches the </w:t>
      </w:r>
      <w:r>
        <w:br/>
        <w:t xml:space="preserve">color of the solution, is it mostly transmitted or absorbed? </w:t>
      </w:r>
      <w:r w:rsidRPr="000175F5">
        <w:t xml:space="preserve">Justify your answer with data </w:t>
      </w:r>
      <w:r>
        <w:br/>
      </w:r>
      <w:r w:rsidRPr="000175F5">
        <w:t>from Model</w:t>
      </w:r>
      <w:r>
        <w:t> </w:t>
      </w:r>
      <w:r w:rsidRPr="000175F5">
        <w:t>1.</w:t>
      </w:r>
    </w:p>
    <w:p w:rsidR="00B46CBD" w:rsidRDefault="00B46CBD" w:rsidP="00B46CBD">
      <w:pPr>
        <w:pStyle w:val="SVAnswerLine"/>
      </w:pPr>
      <w:r>
        <w:tab/>
      </w:r>
    </w:p>
    <w:p w:rsidR="00B46CBD" w:rsidRPr="004540F6" w:rsidRDefault="00B46CBD" w:rsidP="00B46CBD">
      <w:pPr>
        <w:pStyle w:val="SVAnswerLine"/>
      </w:pPr>
      <w:r>
        <w:tab/>
      </w:r>
    </w:p>
    <w:p w:rsidR="00B46CBD" w:rsidRDefault="00B46CBD" w:rsidP="00B46CBD">
      <w:pPr>
        <w:pStyle w:val="Step"/>
      </w:pPr>
      <w:r>
        <w:t>17.</w:t>
      </w:r>
      <w:r>
        <w:tab/>
        <w:t>All of the solutions used in Model 1 were made by dissolving a salt in distilled water. For each solution, list the individual ions present after the salt has completely dissolved.</w:t>
      </w:r>
    </w:p>
    <w:p w:rsidR="00B46CBD" w:rsidRDefault="00B46CBD" w:rsidP="00B46CBD">
      <w:pPr>
        <w:pStyle w:val="BodySpace"/>
      </w:pPr>
    </w:p>
    <w:tbl>
      <w:tblPr>
        <w:tblStyle w:val="TableGrid"/>
        <w:tblW w:w="0" w:type="auto"/>
        <w:tblInd w:w="21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
      <w:tblGrid>
        <w:gridCol w:w="1350"/>
        <w:gridCol w:w="270"/>
        <w:gridCol w:w="1440"/>
      </w:tblGrid>
      <w:tr w:rsidR="00B46CBD" w:rsidTr="00C23CF5">
        <w:tc>
          <w:tcPr>
            <w:tcW w:w="1350" w:type="dxa"/>
          </w:tcPr>
          <w:p w:rsidR="00B46CBD" w:rsidRDefault="00B46CBD" w:rsidP="00C23CF5">
            <w:pPr>
              <w:pStyle w:val="TableAnswerCentered"/>
            </w:pPr>
            <w:r>
              <w:t>Cobalt(II) nitrate</w:t>
            </w:r>
          </w:p>
        </w:tc>
        <w:tc>
          <w:tcPr>
            <w:tcW w:w="270" w:type="dxa"/>
          </w:tcPr>
          <w:p w:rsidR="00B46CBD" w:rsidRDefault="00B46CBD" w:rsidP="00C23CF5">
            <w:pPr>
              <w:pStyle w:val="TableAnswerCentered"/>
            </w:pPr>
            <w:r>
              <w:t>=</w:t>
            </w:r>
          </w:p>
        </w:tc>
        <w:tc>
          <w:tcPr>
            <w:tcW w:w="1440" w:type="dxa"/>
          </w:tcPr>
          <w:p w:rsidR="00B46CBD" w:rsidRDefault="00B46CBD" w:rsidP="00C23CF5">
            <w:pPr>
              <w:pStyle w:val="TableAnswerCentered"/>
            </w:pPr>
          </w:p>
        </w:tc>
      </w:tr>
      <w:tr w:rsidR="00B46CBD" w:rsidTr="00C23CF5">
        <w:tc>
          <w:tcPr>
            <w:tcW w:w="1350" w:type="dxa"/>
          </w:tcPr>
          <w:p w:rsidR="00B46CBD" w:rsidRDefault="00B46CBD" w:rsidP="00C23CF5">
            <w:pPr>
              <w:pStyle w:val="TableAnswerCentered"/>
            </w:pPr>
            <w:r>
              <w:t>Nickel(II) nitrate</w:t>
            </w:r>
          </w:p>
        </w:tc>
        <w:tc>
          <w:tcPr>
            <w:tcW w:w="270" w:type="dxa"/>
          </w:tcPr>
          <w:p w:rsidR="00B46CBD" w:rsidRDefault="00B46CBD" w:rsidP="00C23CF5">
            <w:pPr>
              <w:pStyle w:val="TableAnswerCentered"/>
            </w:pPr>
            <w:r>
              <w:t>=</w:t>
            </w:r>
          </w:p>
        </w:tc>
        <w:tc>
          <w:tcPr>
            <w:tcW w:w="1440" w:type="dxa"/>
          </w:tcPr>
          <w:p w:rsidR="00B46CBD" w:rsidRDefault="00B46CBD" w:rsidP="00C23CF5">
            <w:pPr>
              <w:pStyle w:val="TableAnswerCentered"/>
            </w:pPr>
          </w:p>
        </w:tc>
      </w:tr>
      <w:tr w:rsidR="00B46CBD" w:rsidTr="00C23CF5">
        <w:tc>
          <w:tcPr>
            <w:tcW w:w="1350" w:type="dxa"/>
          </w:tcPr>
          <w:p w:rsidR="00B46CBD" w:rsidRDefault="00B46CBD" w:rsidP="00C23CF5">
            <w:pPr>
              <w:pStyle w:val="TableAnswerCentered"/>
            </w:pPr>
            <w:r>
              <w:t>Iron(III) nitrate</w:t>
            </w:r>
          </w:p>
        </w:tc>
        <w:tc>
          <w:tcPr>
            <w:tcW w:w="270" w:type="dxa"/>
          </w:tcPr>
          <w:p w:rsidR="00B46CBD" w:rsidRDefault="00B46CBD" w:rsidP="00C23CF5">
            <w:pPr>
              <w:pStyle w:val="TableAnswerCentered"/>
            </w:pPr>
            <w:r>
              <w:t>=</w:t>
            </w:r>
          </w:p>
        </w:tc>
        <w:tc>
          <w:tcPr>
            <w:tcW w:w="1440" w:type="dxa"/>
          </w:tcPr>
          <w:p w:rsidR="00B46CBD" w:rsidRDefault="00B46CBD" w:rsidP="00C23CF5">
            <w:pPr>
              <w:pStyle w:val="TableAnswerCentered"/>
            </w:pPr>
          </w:p>
        </w:tc>
      </w:tr>
      <w:tr w:rsidR="00B46CBD" w:rsidTr="00C23CF5">
        <w:tc>
          <w:tcPr>
            <w:tcW w:w="1350" w:type="dxa"/>
          </w:tcPr>
          <w:p w:rsidR="00B46CBD" w:rsidRDefault="00B46CBD" w:rsidP="00C23CF5">
            <w:pPr>
              <w:pStyle w:val="TableAnswerCentered"/>
            </w:pPr>
            <w:r>
              <w:t>Zinc nitrate</w:t>
            </w:r>
          </w:p>
        </w:tc>
        <w:tc>
          <w:tcPr>
            <w:tcW w:w="270" w:type="dxa"/>
          </w:tcPr>
          <w:p w:rsidR="00B46CBD" w:rsidRDefault="00B46CBD" w:rsidP="00C23CF5">
            <w:pPr>
              <w:pStyle w:val="TableAnswerCentered"/>
            </w:pPr>
            <w:r>
              <w:t>=</w:t>
            </w:r>
          </w:p>
        </w:tc>
        <w:tc>
          <w:tcPr>
            <w:tcW w:w="1440" w:type="dxa"/>
          </w:tcPr>
          <w:p w:rsidR="00B46CBD" w:rsidRDefault="00B46CBD" w:rsidP="00C23CF5">
            <w:pPr>
              <w:pStyle w:val="TableAnswerCentered"/>
            </w:pPr>
          </w:p>
        </w:tc>
      </w:tr>
    </w:tbl>
    <w:p w:rsidR="00B46CBD" w:rsidRDefault="00B46CBD" w:rsidP="00B46CBD">
      <w:pPr>
        <w:pStyle w:val="Step"/>
      </w:pPr>
    </w:p>
    <w:p w:rsidR="00B46CBD" w:rsidRDefault="00B46CBD" w:rsidP="00B46CBD">
      <w:pPr>
        <w:pStyle w:val="Step"/>
      </w:pPr>
      <w:r>
        <w:lastRenderedPageBreak/>
        <w:t>18</w:t>
      </w:r>
      <w:r w:rsidRPr="003032C9">
        <w:t>.</w:t>
      </w:r>
      <w:r>
        <w:tab/>
        <w:t xml:space="preserve">Identify the ions </w:t>
      </w:r>
      <w:r w:rsidRPr="003032C9">
        <w:t>that caus</w:t>
      </w:r>
      <w:r>
        <w:t>e</w:t>
      </w:r>
      <w:r w:rsidRPr="003032C9">
        <w:t xml:space="preserve"> the solutions to have color. </w:t>
      </w:r>
    </w:p>
    <w:p w:rsidR="00B46CBD" w:rsidRDefault="00B46CBD" w:rsidP="00B46CBD">
      <w:pPr>
        <w:pStyle w:val="SVAnswerLine"/>
      </w:pPr>
      <w:r>
        <w:tab/>
      </w:r>
    </w:p>
    <w:p w:rsidR="00B46CBD" w:rsidRDefault="00B46CBD" w:rsidP="00B46CBD">
      <w:pPr>
        <w:pStyle w:val="SVAnswerLine"/>
      </w:pPr>
      <w:r>
        <w:tab/>
      </w:r>
    </w:p>
    <w:p w:rsidR="00B46CBD" w:rsidRDefault="00B46CBD" w:rsidP="00B46CBD">
      <w:pPr>
        <w:pStyle w:val="Step"/>
      </w:pPr>
      <w:r>
        <w:t>19</w:t>
      </w:r>
      <w:r w:rsidRPr="00285951">
        <w:t>.</w:t>
      </w:r>
      <w:r w:rsidRPr="00285951">
        <w:tab/>
      </w:r>
      <w:r>
        <w:t xml:space="preserve">While the spectrometer allows you to analyze absorbance and transmittance for the entire range of wavelengths in the visible spectrum, for the models below consider only the maximum wavelength for red, orange, green, and blue. </w:t>
      </w:r>
      <w:r w:rsidRPr="00285951">
        <w:t xml:space="preserve">Use colored pencils to color the beakers below containing the solutions from Model 1. </w:t>
      </w:r>
    </w:p>
    <w:p w:rsidR="00B46CBD" w:rsidRPr="00285951" w:rsidRDefault="00B46CBD" w:rsidP="00B46CBD">
      <w:pPr>
        <w:pStyle w:val="Answer"/>
      </w:pPr>
      <w:r w:rsidRPr="004540F6">
        <w:rPr>
          <w:noProof/>
        </w:rPr>
        <w:drawing>
          <wp:inline distT="0" distB="0" distL="0" distR="0">
            <wp:extent cx="5765139" cy="7090012"/>
            <wp:effectExtent l="0" t="0" r="7620" b="0"/>
            <wp:docPr id="240" name="Picture 7" descr="StudentBeak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Beakers.jpg"/>
                    <pic:cNvPicPr/>
                  </pic:nvPicPr>
                  <pic:blipFill>
                    <a:blip r:embed="rId10" cstate="print"/>
                    <a:stretch>
                      <a:fillRect/>
                    </a:stretch>
                  </pic:blipFill>
                  <pic:spPr>
                    <a:xfrm>
                      <a:off x="0" y="0"/>
                      <a:ext cx="5766014" cy="7091088"/>
                    </a:xfrm>
                    <a:prstGeom prst="rect">
                      <a:avLst/>
                    </a:prstGeom>
                  </pic:spPr>
                </pic:pic>
              </a:graphicData>
            </a:graphic>
          </wp:inline>
        </w:drawing>
      </w:r>
    </w:p>
    <w:p w:rsidR="00B46CBD" w:rsidRDefault="00B46CBD" w:rsidP="00B46CBD">
      <w:pPr>
        <w:pStyle w:val="Step"/>
      </w:pPr>
      <w:r w:rsidRPr="00285951">
        <w:lastRenderedPageBreak/>
        <w:t>2</w:t>
      </w:r>
      <w:r>
        <w:t>0</w:t>
      </w:r>
      <w:r w:rsidRPr="00285951">
        <w:t>.</w:t>
      </w:r>
      <w:r w:rsidRPr="00285951">
        <w:tab/>
        <w:t xml:space="preserve">In the diagrams above use solid or dotted lines of the appropriate color to represent both the incoming light and the outgoing light for each of the four </w:t>
      </w:r>
      <w:r>
        <w:t>indicated colors</w:t>
      </w:r>
      <w:r w:rsidRPr="00285951">
        <w:t xml:space="preserve"> as they traveled through each solution. The diagrams should be consistent with the data collected in Model</w:t>
      </w:r>
      <w:r>
        <w:t xml:space="preserve"> 1.</w:t>
      </w:r>
    </w:p>
    <w:p w:rsidR="00B46CBD" w:rsidRPr="005D2D37" w:rsidRDefault="00B46CBD" w:rsidP="00B46CBD">
      <w:pPr>
        <w:pStyle w:val="Step"/>
      </w:pPr>
      <w:r w:rsidRPr="005D2D37">
        <w:t>2</w:t>
      </w:r>
      <w:r>
        <w:t>1</w:t>
      </w:r>
      <w:r w:rsidRPr="005D2D37">
        <w:t>.</w:t>
      </w:r>
      <w:r>
        <w:t xml:space="preserve"> </w:t>
      </w:r>
      <w:r w:rsidRPr="005D2D37">
        <w:t>State the formula and color of the solution which absorbed the most</w:t>
      </w:r>
      <w:r>
        <w:t>;</w:t>
      </w:r>
      <w:r w:rsidRPr="005D2D37">
        <w:t xml:space="preserve"> </w:t>
      </w:r>
    </w:p>
    <w:p w:rsidR="00B46CBD" w:rsidRDefault="00B46CBD" w:rsidP="00B46CBD">
      <w:pPr>
        <w:pStyle w:val="StepIndent"/>
      </w:pPr>
      <w:proofErr w:type="gramStart"/>
      <w:r w:rsidRPr="005D2D37">
        <w:t>a</w:t>
      </w:r>
      <w:proofErr w:type="gramEnd"/>
      <w:r w:rsidRPr="005D2D37">
        <w:t>)</w:t>
      </w:r>
      <w:r w:rsidRPr="005D2D37">
        <w:tab/>
        <w:t>green light</w:t>
      </w:r>
    </w:p>
    <w:p w:rsidR="00B46CBD" w:rsidRPr="00D92AE1" w:rsidRDefault="00B46CBD" w:rsidP="00B46CBD">
      <w:pPr>
        <w:pStyle w:val="SVAnswerLine"/>
      </w:pPr>
      <w:r>
        <w:tab/>
      </w:r>
    </w:p>
    <w:p w:rsidR="00B46CBD" w:rsidRDefault="00B46CBD" w:rsidP="00B46CBD">
      <w:pPr>
        <w:pStyle w:val="StepIndent"/>
      </w:pPr>
      <w:r w:rsidRPr="005D2D37">
        <w:t>b)</w:t>
      </w:r>
      <w:r w:rsidRPr="005D2D37">
        <w:tab/>
      </w:r>
      <w:proofErr w:type="gramStart"/>
      <w:r w:rsidRPr="005D2D37">
        <w:t>blue</w:t>
      </w:r>
      <w:proofErr w:type="gramEnd"/>
      <w:r w:rsidRPr="005D2D37">
        <w:t xml:space="preserve"> light</w:t>
      </w:r>
    </w:p>
    <w:p w:rsidR="00B46CBD" w:rsidRDefault="00B46CBD" w:rsidP="00B46CBD">
      <w:pPr>
        <w:pStyle w:val="Answer"/>
      </w:pPr>
      <w:r w:rsidRPr="005D2D37">
        <w:t xml:space="preserve"> </w:t>
      </w:r>
    </w:p>
    <w:p w:rsidR="00B46CBD" w:rsidRPr="005D2D37" w:rsidRDefault="00B46CBD" w:rsidP="00B46CBD">
      <w:pPr>
        <w:pStyle w:val="SVAnswerLine"/>
      </w:pPr>
      <w:r>
        <w:tab/>
      </w:r>
    </w:p>
    <w:p w:rsidR="00B46CBD" w:rsidRDefault="00B46CBD" w:rsidP="00B46CBD">
      <w:pPr>
        <w:pStyle w:val="StepIndent"/>
      </w:pPr>
      <w:r w:rsidRPr="005D2D37">
        <w:t>c)</w:t>
      </w:r>
      <w:r w:rsidRPr="005D2D37">
        <w:tab/>
      </w:r>
      <w:proofErr w:type="gramStart"/>
      <w:r w:rsidRPr="005D2D37">
        <w:t>red</w:t>
      </w:r>
      <w:proofErr w:type="gramEnd"/>
      <w:r w:rsidRPr="005D2D37">
        <w:t xml:space="preserve"> light</w:t>
      </w:r>
    </w:p>
    <w:p w:rsidR="00B46CBD" w:rsidRPr="005D2D37" w:rsidRDefault="00B46CBD" w:rsidP="00B46CBD">
      <w:pPr>
        <w:pStyle w:val="SVAnswerLine"/>
      </w:pPr>
      <w:r>
        <w:tab/>
      </w:r>
    </w:p>
    <w:p w:rsidR="00B46CBD" w:rsidRDefault="00B46CBD" w:rsidP="00B46CBD">
      <w:pPr>
        <w:pStyle w:val="Step"/>
      </w:pPr>
      <w:r>
        <w:t>22</w:t>
      </w:r>
      <w:r w:rsidRPr="000175F5">
        <w:t>.</w:t>
      </w:r>
      <w:r>
        <w:tab/>
      </w:r>
      <w:r w:rsidRPr="000175F5">
        <w:t xml:space="preserve">Consider the color wheel </w:t>
      </w:r>
      <w:r>
        <w:t>below</w:t>
      </w:r>
      <w:r w:rsidRPr="000175F5">
        <w:t xml:space="preserve">. Red and green are considered complementary colors, as are violet and yellow. When light is shone through a solution that is a complementary color to that of the solution, is it mostly transmitted or absorbed? Justify your answer with data from Model 1. </w:t>
      </w:r>
    </w:p>
    <w:p w:rsidR="00B46CBD" w:rsidRDefault="00B46CBD" w:rsidP="00B46CBD">
      <w:pPr>
        <w:pStyle w:val="Image-Center"/>
      </w:pPr>
      <w:r>
        <w:rPr>
          <w:noProof/>
        </w:rPr>
        <w:drawing>
          <wp:inline distT="0" distB="0" distL="0" distR="0">
            <wp:extent cx="3141211" cy="2127250"/>
            <wp:effectExtent l="0" t="0" r="2540" b="6350"/>
            <wp:docPr id="241" name="Picture 8" descr="ColorWhe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orWheel.jpg"/>
                    <pic:cNvPicPr/>
                  </pic:nvPicPr>
                  <pic:blipFill>
                    <a:blip r:embed="rId11" cstate="print"/>
                    <a:stretch>
                      <a:fillRect/>
                    </a:stretch>
                  </pic:blipFill>
                  <pic:spPr>
                    <a:xfrm>
                      <a:off x="0" y="0"/>
                      <a:ext cx="3143973" cy="2129120"/>
                    </a:xfrm>
                    <a:prstGeom prst="rect">
                      <a:avLst/>
                    </a:prstGeom>
                  </pic:spPr>
                </pic:pic>
              </a:graphicData>
            </a:graphic>
          </wp:inline>
        </w:drawing>
      </w:r>
    </w:p>
    <w:p w:rsidR="00B46CBD" w:rsidRPr="000175F5" w:rsidRDefault="00B46CBD" w:rsidP="00B46CBD">
      <w:pPr>
        <w:pStyle w:val="Image-Center"/>
      </w:pPr>
    </w:p>
    <w:p w:rsidR="00B46CBD" w:rsidRDefault="00B46CBD" w:rsidP="00B46CBD">
      <w:pPr>
        <w:pStyle w:val="Step"/>
      </w:pPr>
    </w:p>
    <w:p w:rsidR="00B46CBD" w:rsidRDefault="00B46CBD" w:rsidP="00B46CBD">
      <w:pPr>
        <w:pStyle w:val="Step"/>
      </w:pPr>
      <w:r>
        <w:t>23</w:t>
      </w:r>
      <w:r w:rsidRPr="00EB3792">
        <w:t>.</w:t>
      </w:r>
      <w:r>
        <w:tab/>
      </w:r>
      <w:r w:rsidRPr="00EB3792">
        <w:t xml:space="preserve">Can wavelengths of visible light be used to analyze </w:t>
      </w:r>
      <w:r>
        <w:t xml:space="preserve">the concentration of </w:t>
      </w:r>
      <w:r w:rsidRPr="00EB3792">
        <w:t>colorless solutions? Justify your answer with evidence from Model 1.</w:t>
      </w:r>
    </w:p>
    <w:p w:rsidR="00B46CBD" w:rsidRDefault="00B46CBD" w:rsidP="00B46CBD">
      <w:pPr>
        <w:pStyle w:val="SVAnswerLine"/>
      </w:pPr>
      <w:r>
        <w:tab/>
      </w:r>
    </w:p>
    <w:p w:rsidR="00B46CBD" w:rsidRDefault="00B46CBD" w:rsidP="00B46CBD">
      <w:pPr>
        <w:pStyle w:val="SVAnswerLine"/>
      </w:pPr>
      <w:r>
        <w:tab/>
      </w:r>
    </w:p>
    <w:p w:rsidR="00B46CBD" w:rsidRPr="00EB3792" w:rsidRDefault="00B46CBD" w:rsidP="00B46CBD">
      <w:pPr>
        <w:pStyle w:val="SVAnswerLine"/>
      </w:pPr>
      <w:r>
        <w:tab/>
      </w:r>
    </w:p>
    <w:p w:rsidR="00B46CBD" w:rsidRDefault="00B46CBD" w:rsidP="00B46CBD">
      <w:pPr>
        <w:pStyle w:val="SectionHead"/>
      </w:pPr>
      <w:r>
        <w:t>Connecting to Theory</w:t>
      </w:r>
    </w:p>
    <w:p w:rsidR="00B46CBD" w:rsidRDefault="00B46CBD" w:rsidP="00B46CBD">
      <w:pPr>
        <w:pStyle w:val="BodyText"/>
      </w:pPr>
      <w:r w:rsidRPr="00EB3792">
        <w:t>When we look at something white, our eyes are picking up light of every wavelength that is reflecting off of that object. Colored objects absorb one or more wavelengths of light</w:t>
      </w:r>
      <w:r>
        <w:t>,</w:t>
      </w:r>
      <w:r w:rsidRPr="00EB3792">
        <w:t xml:space="preserve"> however, so our eyes only receive part of the visible spectrum. Thus our brain registers the object as having a color.</w:t>
      </w:r>
      <w:r>
        <w:t xml:space="preserve"> </w:t>
      </w:r>
      <w:r w:rsidRPr="00EB3792">
        <w:t>A red object, for example, might absorb blue, yellow and green wavelengths. Our brain receives the reflected violet, red and orange wavelengths and “averages” them together</w:t>
      </w:r>
      <w:r>
        <w:t>,</w:t>
      </w:r>
      <w:r w:rsidRPr="00EB3792">
        <w:t xml:space="preserve"> making us think we have seen red.</w:t>
      </w:r>
      <w:r>
        <w:t xml:space="preserve"> </w:t>
      </w:r>
    </w:p>
    <w:p w:rsidR="00B46CBD" w:rsidRDefault="00B46CBD" w:rsidP="00B46CBD">
      <w:pPr>
        <w:pStyle w:val="Model"/>
      </w:pPr>
      <w:r>
        <w:lastRenderedPageBreak/>
        <w:t>MODEL 2</w:t>
      </w:r>
    </w:p>
    <w:p w:rsidR="00B46CBD" w:rsidRPr="00D85197" w:rsidRDefault="00B46CBD" w:rsidP="00B46CBD">
      <w:pPr>
        <w:pStyle w:val="SectionHead"/>
      </w:pPr>
      <w:r>
        <w:rPr>
          <w:noProof/>
        </w:rPr>
        <w:drawing>
          <wp:anchor distT="0" distB="0" distL="114300" distR="114300" simplePos="0" relativeHeight="251663360" behindDoc="0" locked="0" layoutInCell="1" allowOverlap="1">
            <wp:simplePos x="0" y="0"/>
            <wp:positionH relativeFrom="column">
              <wp:posOffset>3305810</wp:posOffset>
            </wp:positionH>
            <wp:positionV relativeFrom="paragraph">
              <wp:posOffset>130810</wp:posOffset>
            </wp:positionV>
            <wp:extent cx="2455545" cy="1971675"/>
            <wp:effectExtent l="0" t="0" r="1905" b="9525"/>
            <wp:wrapSquare wrapText="bothSides"/>
            <wp:docPr id="242" name="Picture 10" descr="TestTub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Tubes.jpg"/>
                    <pic:cNvPicPr/>
                  </pic:nvPicPr>
                  <pic:blipFill>
                    <a:blip r:embed="rId12" cstate="print"/>
                    <a:stretch>
                      <a:fillRect/>
                    </a:stretch>
                  </pic:blipFill>
                  <pic:spPr>
                    <a:xfrm>
                      <a:off x="0" y="0"/>
                      <a:ext cx="2455545" cy="1971675"/>
                    </a:xfrm>
                    <a:prstGeom prst="rect">
                      <a:avLst/>
                    </a:prstGeom>
                  </pic:spPr>
                </pic:pic>
              </a:graphicData>
            </a:graphic>
          </wp:anchor>
        </w:drawing>
      </w:r>
      <w:r w:rsidRPr="00D85197">
        <w:t xml:space="preserve">Building Model 2 – </w:t>
      </w:r>
      <w:r>
        <w:t>Varying Concentration</w:t>
      </w:r>
    </w:p>
    <w:p w:rsidR="00B46CBD" w:rsidRDefault="00B46CBD" w:rsidP="00B46CBD">
      <w:pPr>
        <w:pStyle w:val="Step"/>
      </w:pPr>
      <w:r>
        <w:t>1</w:t>
      </w:r>
      <w:r w:rsidRPr="00006DE5">
        <w:t>.</w:t>
      </w:r>
      <w:r>
        <w:tab/>
        <w:t>Connect the spectrometer to the data collection system using a USB cable connection, or wirelessly connect to the system through Bluetooth pairing.</w:t>
      </w:r>
    </w:p>
    <w:p w:rsidR="00B46CBD" w:rsidRPr="00006DE5" w:rsidRDefault="00B46CBD" w:rsidP="00B46CBD">
      <w:pPr>
        <w:pStyle w:val="Step"/>
      </w:pPr>
      <w:r>
        <w:t>2.</w:t>
      </w:r>
      <w:r>
        <w:tab/>
      </w:r>
      <w:r w:rsidRPr="00006DE5">
        <w:t xml:space="preserve">Label five clean, dry test tubes “1” through “5” and place them into a test tube rack. </w:t>
      </w:r>
    </w:p>
    <w:p w:rsidR="00B46CBD" w:rsidRDefault="00B46CBD" w:rsidP="00B46CBD">
      <w:pPr>
        <w:pStyle w:val="Step"/>
      </w:pPr>
      <w:r>
        <w:tab/>
        <w:t xml:space="preserve">Your instructor will assign you one of the colored solutions. </w:t>
      </w:r>
      <w:proofErr w:type="spellStart"/>
      <w:r>
        <w:t>Pipet</w:t>
      </w:r>
      <w:proofErr w:type="spellEnd"/>
      <w:r w:rsidRPr="0063578D">
        <w:t xml:space="preserve"> 2.0, 4.0, 6.0, </w:t>
      </w:r>
      <w:r>
        <w:t>8.0 and 10</w:t>
      </w:r>
      <w:r w:rsidRPr="0063578D">
        <w:t>.0</w:t>
      </w:r>
      <w:r>
        <w:t xml:space="preserve"> </w:t>
      </w:r>
      <w:proofErr w:type="spellStart"/>
      <w:r w:rsidRPr="0063578D">
        <w:t>mL</w:t>
      </w:r>
      <w:proofErr w:type="spellEnd"/>
      <w:r w:rsidRPr="0063578D">
        <w:t xml:space="preserve"> of </w:t>
      </w:r>
      <w:r>
        <w:t xml:space="preserve">your 0.10 M </w:t>
      </w:r>
      <w:r w:rsidRPr="0063578D">
        <w:t>solution into test tubes 1</w:t>
      </w:r>
      <w:r>
        <w:t xml:space="preserve"> through 5</w:t>
      </w:r>
      <w:r w:rsidRPr="0063578D">
        <w:t>, respectively.</w:t>
      </w:r>
      <w:r>
        <w:t xml:space="preserve"> </w:t>
      </w:r>
    </w:p>
    <w:p w:rsidR="00B46CBD" w:rsidRDefault="00B46CBD" w:rsidP="00B46CBD">
      <w:pPr>
        <w:pStyle w:val="Step"/>
      </w:pPr>
      <w:r w:rsidRPr="00006DE5">
        <w:t>4.</w:t>
      </w:r>
      <w:r>
        <w:tab/>
        <w:t xml:space="preserve">Wash the </w:t>
      </w:r>
      <w:proofErr w:type="spellStart"/>
      <w:r>
        <w:t>pipet</w:t>
      </w:r>
      <w:proofErr w:type="spellEnd"/>
      <w:r>
        <w:t xml:space="preserve"> and use it to</w:t>
      </w:r>
      <w:r w:rsidRPr="0063578D">
        <w:t xml:space="preserve"> deliver 8.0, 6.0, 4.0, and 2.0</w:t>
      </w:r>
      <w:r>
        <w:t> </w:t>
      </w:r>
      <w:proofErr w:type="spellStart"/>
      <w:r w:rsidRPr="0063578D">
        <w:t>mL</w:t>
      </w:r>
      <w:proofErr w:type="spellEnd"/>
      <w:r w:rsidRPr="0063578D">
        <w:t xml:space="preserve"> of distilled water into test tubes 1</w:t>
      </w:r>
      <w:r>
        <w:t> </w:t>
      </w:r>
      <w:r w:rsidRPr="0063578D">
        <w:t xml:space="preserve">through 4 </w:t>
      </w:r>
      <w:r>
        <w:t>so</w:t>
      </w:r>
      <w:r w:rsidRPr="0063578D">
        <w:t xml:space="preserve"> that each test tube has 10.0</w:t>
      </w:r>
      <w:r>
        <w:t> </w:t>
      </w:r>
      <w:proofErr w:type="spellStart"/>
      <w:r w:rsidRPr="0063578D">
        <w:t>mL</w:t>
      </w:r>
      <w:proofErr w:type="spellEnd"/>
      <w:r w:rsidRPr="0063578D">
        <w:t xml:space="preserve"> of solution.</w:t>
      </w:r>
    </w:p>
    <w:p w:rsidR="00B46CBD" w:rsidRPr="00006DE5" w:rsidRDefault="00B46CBD" w:rsidP="00B46CBD">
      <w:pPr>
        <w:pStyle w:val="StepQuestion"/>
      </w:pPr>
      <w:r>
        <w:t>5</w:t>
      </w:r>
      <w:r w:rsidRPr="005D7814">
        <w:t>.</w:t>
      </w:r>
      <w:r>
        <w:tab/>
      </w:r>
      <w:r w:rsidRPr="00006DE5">
        <w:t xml:space="preserve">Why do the test tubes need to be dry? What error would be caused by wet test tubes? </w:t>
      </w:r>
    </w:p>
    <w:p w:rsidR="00B46CBD" w:rsidRDefault="00B46CBD" w:rsidP="00B46CBD">
      <w:pPr>
        <w:pStyle w:val="SVAnswerLine"/>
      </w:pPr>
      <w:r>
        <w:tab/>
      </w:r>
    </w:p>
    <w:p w:rsidR="00B46CBD" w:rsidRDefault="00B46CBD" w:rsidP="00B46CBD">
      <w:pPr>
        <w:pStyle w:val="StepQuestion"/>
      </w:pPr>
      <w:r>
        <w:t>6.</w:t>
      </w:r>
      <w:r>
        <w:tab/>
      </w:r>
      <w:r w:rsidRPr="005D7814">
        <w:t xml:space="preserve">Calculate the concentration of the solutions in each test tube, and enter those values </w:t>
      </w:r>
      <w:r>
        <w:t>in the Model 2 Data Table</w:t>
      </w:r>
      <w:r w:rsidRPr="005D7814">
        <w:t>.</w:t>
      </w:r>
    </w:p>
    <w:p w:rsidR="00B46CBD" w:rsidRDefault="00B46CBD" w:rsidP="00B46CBD">
      <w:pPr>
        <w:pStyle w:val="SVAnswerLine"/>
      </w:pPr>
      <w:r>
        <w:tab/>
      </w:r>
    </w:p>
    <w:p w:rsidR="00B46CBD" w:rsidRDefault="00B46CBD" w:rsidP="00B46CBD">
      <w:pPr>
        <w:pStyle w:val="SVAnswerLine"/>
      </w:pPr>
      <w:r>
        <w:tab/>
      </w:r>
    </w:p>
    <w:p w:rsidR="00B46CBD" w:rsidRPr="00C845A5" w:rsidRDefault="00B46CBD" w:rsidP="00B46CBD">
      <w:pPr>
        <w:pStyle w:val="Step"/>
      </w:pPr>
      <w:r>
        <w:t>7</w:t>
      </w:r>
      <w:r w:rsidRPr="000F1967">
        <w:t>.</w:t>
      </w:r>
      <w:r w:rsidRPr="00B3625E">
        <w:t xml:space="preserve"> </w:t>
      </w:r>
      <w:r>
        <w:tab/>
      </w:r>
      <w:r w:rsidRPr="00C845A5">
        <w:t xml:space="preserve">Thoroughly mix each solution with a stirring rod. </w:t>
      </w:r>
    </w:p>
    <w:p w:rsidR="00B46CBD" w:rsidRDefault="00B46CBD" w:rsidP="00B46CBD">
      <w:pPr>
        <w:pStyle w:val="NoteIndent"/>
      </w:pPr>
      <w:r w:rsidRPr="00C845A5">
        <w:t>N</w:t>
      </w:r>
      <w:r>
        <w:t>OTE</w:t>
      </w:r>
      <w:r w:rsidRPr="00C845A5">
        <w:t>: Clean and dry the stirring rod before stirring a different solution.</w:t>
      </w:r>
    </w:p>
    <w:p w:rsidR="00B46CBD" w:rsidRDefault="00B46CBD" w:rsidP="00B46CBD">
      <w:pPr>
        <w:pStyle w:val="Step"/>
      </w:pPr>
      <w:r>
        <w:t>8.</w:t>
      </w:r>
      <w:r>
        <w:tab/>
        <w:t>Open the S</w:t>
      </w:r>
      <w:r w:rsidRPr="00B3625E">
        <w:t>pectrometry application</w:t>
      </w:r>
      <w:r>
        <w:t xml:space="preserve"> and calibrate the spectrometer (dark and reference) with a "blank" </w:t>
      </w:r>
      <w:proofErr w:type="spellStart"/>
      <w:r>
        <w:t>cuvette</w:t>
      </w:r>
      <w:proofErr w:type="spellEnd"/>
      <w:r w:rsidRPr="00B3625E">
        <w:t>.</w:t>
      </w:r>
    </w:p>
    <w:p w:rsidR="00B46CBD" w:rsidRDefault="00B46CBD" w:rsidP="00B46CBD">
      <w:pPr>
        <w:pStyle w:val="Step"/>
      </w:pPr>
      <w:r>
        <w:t xml:space="preserve">9.   Rinse a </w:t>
      </w:r>
      <w:proofErr w:type="spellStart"/>
      <w:r>
        <w:t>cuvette</w:t>
      </w:r>
      <w:proofErr w:type="spellEnd"/>
      <w:r>
        <w:t xml:space="preserve"> twice with a small portion of the solution from Test Tube 1 and then fill the </w:t>
      </w:r>
      <w:proofErr w:type="spellStart"/>
      <w:r>
        <w:t>cuvette</w:t>
      </w:r>
      <w:proofErr w:type="spellEnd"/>
      <w:r>
        <w:t xml:space="preserve"> at least two-thirds full.</w:t>
      </w:r>
    </w:p>
    <w:p w:rsidR="00B46CBD" w:rsidRDefault="00B46CBD" w:rsidP="00B46CBD">
      <w:pPr>
        <w:pStyle w:val="Step"/>
      </w:pPr>
      <w:r>
        <w:t>10.</w:t>
      </w:r>
      <w:r>
        <w:tab/>
        <w:t xml:space="preserve">Wipe the </w:t>
      </w:r>
      <w:proofErr w:type="spellStart"/>
      <w:r>
        <w:t>cuvette</w:t>
      </w:r>
      <w:proofErr w:type="spellEnd"/>
      <w:r w:rsidDel="00AB3C8A">
        <w:t xml:space="preserve"> </w:t>
      </w:r>
      <w:r>
        <w:t>clean and dry and place it into the spectrometer.</w:t>
      </w:r>
      <w:r w:rsidDel="00E15C42">
        <w:t xml:space="preserve"> </w:t>
      </w:r>
      <w:r>
        <w:t xml:space="preserve"> </w:t>
      </w:r>
    </w:p>
    <w:p w:rsidR="00B46CBD" w:rsidRPr="00B3625E" w:rsidRDefault="00B46CBD" w:rsidP="00B46CBD">
      <w:pPr>
        <w:pStyle w:val="Step"/>
      </w:pPr>
      <w:r>
        <w:t xml:space="preserve">11.  Select </w:t>
      </w:r>
      <w:r w:rsidRPr="00B3625E">
        <w:t>Analyze Solution from the menu at the top of the screen</w:t>
      </w:r>
      <w:r>
        <w:t xml:space="preserve"> and start recording data. After approximately 30 seconds, stop recording data.</w:t>
      </w:r>
    </w:p>
    <w:p w:rsidR="00B46CBD" w:rsidRDefault="00B46CBD" w:rsidP="00B46CBD">
      <w:pPr>
        <w:pStyle w:val="Step"/>
      </w:pPr>
      <w:r>
        <w:t>12.</w:t>
      </w:r>
      <w:r>
        <w:tab/>
        <w:t xml:space="preserve">Use the Add Coordinate tool, dragging the </w:t>
      </w:r>
      <w:proofErr w:type="gramStart"/>
      <w:r>
        <w:t>coordinates</w:t>
      </w:r>
      <w:proofErr w:type="gramEnd"/>
      <w:r>
        <w:t xml:space="preserve"> box to a point on the curve, to find</w:t>
      </w:r>
      <w:r w:rsidRPr="000175F5">
        <w:t xml:space="preserve"> </w:t>
      </w:r>
      <w:r>
        <w:t>the maximum</w:t>
      </w:r>
      <w:r w:rsidRPr="000175F5">
        <w:t xml:space="preserve"> absorbance </w:t>
      </w:r>
      <w:r>
        <w:t>for the sample</w:t>
      </w:r>
      <w:r w:rsidRPr="000175F5">
        <w:t>.</w:t>
      </w:r>
      <w:r w:rsidRPr="007064D5">
        <w:t xml:space="preserve"> </w:t>
      </w:r>
      <w:r>
        <w:t xml:space="preserve">Select the check mark when you have found the greatest absorbance. (If the check mark is not visible, tap the </w:t>
      </w:r>
      <w:proofErr w:type="gramStart"/>
      <w:r>
        <w:t>coordinates</w:t>
      </w:r>
      <w:proofErr w:type="gramEnd"/>
      <w:r>
        <w:t xml:space="preserve"> box to make it appear.) </w:t>
      </w:r>
    </w:p>
    <w:p w:rsidR="00B46CBD" w:rsidRDefault="00B46CBD" w:rsidP="00B46CBD">
      <w:pPr>
        <w:pStyle w:val="Step"/>
      </w:pPr>
      <w:r>
        <w:t xml:space="preserve"> 13. Select Concentration from the options at the top of the screen; this will take you to a different page within the application. In the table provided on the page, edit the given concentration with the value you calculated for the least concentrated dilution. Start recording data. Once the absorbance value—which is shown in the table—has stabilized, select the check mark next to the value to record it. Copy the information into the Model 2 Data Table. </w:t>
      </w:r>
    </w:p>
    <w:p w:rsidR="00B46CBD" w:rsidRDefault="00B46CBD" w:rsidP="00B46CBD">
      <w:pPr>
        <w:pStyle w:val="Step"/>
      </w:pPr>
      <w:r>
        <w:lastRenderedPageBreak/>
        <w:t>14.</w:t>
      </w:r>
      <w:r>
        <w:tab/>
        <w:t xml:space="preserve">Repeat the steps above for the solutions in test tubes 2–5: rinsing a </w:t>
      </w:r>
      <w:proofErr w:type="spellStart"/>
      <w:r>
        <w:t>cuvette</w:t>
      </w:r>
      <w:proofErr w:type="spellEnd"/>
      <w:r>
        <w:t>, filling with a dilution, editing the concentration value in the table, and selecting the check mark when the absorbance value has stabilized.</w:t>
      </w:r>
    </w:p>
    <w:p w:rsidR="00B46CBD" w:rsidRDefault="00B46CBD" w:rsidP="00B46CBD">
      <w:pPr>
        <w:pStyle w:val="Step"/>
      </w:pPr>
      <w:r>
        <w:t xml:space="preserve">14. Toggle the y-axis to Transmittance. Scale to </w:t>
      </w:r>
      <w:proofErr w:type="gramStart"/>
      <w:r>
        <w:t>Fit</w:t>
      </w:r>
      <w:proofErr w:type="gramEnd"/>
      <w:r>
        <w:t xml:space="preserve"> if necessary. Record the Transmittance value in the Model 2 Data Table. </w:t>
      </w:r>
    </w:p>
    <w:p w:rsidR="00B46CBD" w:rsidRDefault="00B46CBD" w:rsidP="00B46CBD">
      <w:pPr>
        <w:pStyle w:val="Step"/>
      </w:pPr>
      <w:r>
        <w:t>15.</w:t>
      </w:r>
      <w:r>
        <w:tab/>
        <w:t>Once absorbance data has been recorded for all five dilutions, stop data collection. Be sure to copy all absorbance and transmittance values into Model 2 Data Table.</w:t>
      </w:r>
    </w:p>
    <w:p w:rsidR="00B46CBD" w:rsidRDefault="00B46CBD" w:rsidP="00B46CBD">
      <w:pPr>
        <w:pStyle w:val="Step"/>
      </w:pPr>
      <w:r>
        <w:t xml:space="preserve">16. Record the absorbance and transmittance data from other labs groups. </w:t>
      </w:r>
    </w:p>
    <w:p w:rsidR="00B46CBD" w:rsidRDefault="00B46CBD" w:rsidP="00B46CBD">
      <w:pPr>
        <w:pStyle w:val="SectionHead"/>
      </w:pPr>
      <w:r>
        <w:t>Model 2 – Varying Concentration</w:t>
      </w:r>
    </w:p>
    <w:p w:rsidR="00B46CBD" w:rsidRDefault="00B46CBD" w:rsidP="00B46CBD">
      <w:pPr>
        <w:pStyle w:val="Caption"/>
      </w:pPr>
      <w:r>
        <w:t>Table 2: Model 2 Data Table—</w:t>
      </w:r>
      <w:proofErr w:type="gramStart"/>
      <w:r>
        <w:t>Detecting</w:t>
      </w:r>
      <w:proofErr w:type="gramEnd"/>
      <w:r>
        <w:t xml:space="preserve"> the concentration of a solution using light</w:t>
      </w:r>
    </w:p>
    <w:p w:rsidR="00B46CBD" w:rsidRDefault="00B46CBD" w:rsidP="00B46CBD">
      <w:pPr>
        <w:pStyle w:val="Caption"/>
      </w:pPr>
    </w:p>
    <w:tbl>
      <w:tblPr>
        <w:tblW w:w="7794" w:type="dxa"/>
        <w:tblInd w:w="1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62"/>
        <w:gridCol w:w="788"/>
        <w:gridCol w:w="764"/>
        <w:gridCol w:w="810"/>
        <w:gridCol w:w="720"/>
        <w:gridCol w:w="810"/>
        <w:gridCol w:w="810"/>
        <w:gridCol w:w="810"/>
        <w:gridCol w:w="810"/>
        <w:gridCol w:w="810"/>
      </w:tblGrid>
      <w:tr w:rsidR="00B46CBD" w:rsidTr="00C23CF5">
        <w:trPr>
          <w:trHeight w:val="732"/>
        </w:trPr>
        <w:tc>
          <w:tcPr>
            <w:tcW w:w="662" w:type="dxa"/>
            <w:shd w:val="clear" w:color="auto" w:fill="D9D9D9" w:themeFill="background1" w:themeFillShade="D9"/>
          </w:tcPr>
          <w:p w:rsidR="00B46CBD" w:rsidRDefault="00B46CBD" w:rsidP="00C23CF5">
            <w:pPr>
              <w:pStyle w:val="TableColumnHdg"/>
            </w:pPr>
          </w:p>
        </w:tc>
        <w:tc>
          <w:tcPr>
            <w:tcW w:w="788" w:type="dxa"/>
            <w:shd w:val="clear" w:color="auto" w:fill="D9D9D9" w:themeFill="background1" w:themeFillShade="D9"/>
          </w:tcPr>
          <w:p w:rsidR="00B46CBD" w:rsidRDefault="00B46CBD" w:rsidP="00C23CF5">
            <w:pPr>
              <w:pStyle w:val="TableColumnHdg"/>
            </w:pPr>
          </w:p>
        </w:tc>
        <w:tc>
          <w:tcPr>
            <w:tcW w:w="1574" w:type="dxa"/>
            <w:gridSpan w:val="2"/>
            <w:shd w:val="clear" w:color="auto" w:fill="D9D9D9" w:themeFill="background1" w:themeFillShade="D9"/>
          </w:tcPr>
          <w:p w:rsidR="00B46CBD" w:rsidRDefault="00B46CBD" w:rsidP="00C23CF5">
            <w:pPr>
              <w:pStyle w:val="TableColumnHdg"/>
            </w:pPr>
            <w:r>
              <w:t>CuSO</w:t>
            </w:r>
            <w:r w:rsidRPr="00EB3DE8">
              <w:rPr>
                <w:rStyle w:val="Character-ChemSubscript"/>
              </w:rPr>
              <w:t>4</w:t>
            </w:r>
          </w:p>
        </w:tc>
        <w:tc>
          <w:tcPr>
            <w:tcW w:w="1530" w:type="dxa"/>
            <w:gridSpan w:val="2"/>
            <w:shd w:val="clear" w:color="auto" w:fill="D9D9D9" w:themeFill="background1" w:themeFillShade="D9"/>
          </w:tcPr>
          <w:p w:rsidR="00B46CBD" w:rsidRPr="00EB3DE8" w:rsidRDefault="00B46CBD" w:rsidP="00C23CF5">
            <w:pPr>
              <w:pStyle w:val="TableColumnHdg"/>
              <w:rPr>
                <w:rStyle w:val="Character-ChemSubscript"/>
              </w:rPr>
            </w:pPr>
            <w:r>
              <w:t>Co(NO</w:t>
            </w:r>
            <w:r w:rsidRPr="00EB3DE8">
              <w:rPr>
                <w:rStyle w:val="Character-ChemSubscript"/>
              </w:rPr>
              <w:t>3</w:t>
            </w:r>
            <w:r>
              <w:t>)</w:t>
            </w:r>
            <w:r w:rsidRPr="00EB3DE8">
              <w:rPr>
                <w:rStyle w:val="Character-ChemSubscript"/>
              </w:rPr>
              <w:t>2</w:t>
            </w:r>
          </w:p>
        </w:tc>
        <w:tc>
          <w:tcPr>
            <w:tcW w:w="1620" w:type="dxa"/>
            <w:gridSpan w:val="2"/>
            <w:shd w:val="clear" w:color="auto" w:fill="D9D9D9" w:themeFill="background1" w:themeFillShade="D9"/>
          </w:tcPr>
          <w:p w:rsidR="00B46CBD" w:rsidRDefault="00B46CBD" w:rsidP="00C23CF5">
            <w:pPr>
              <w:pStyle w:val="TableColumnHdg"/>
            </w:pPr>
            <w:r>
              <w:t>Fe(NO</w:t>
            </w:r>
            <w:r w:rsidRPr="00EB3DE8">
              <w:rPr>
                <w:rStyle w:val="Character-ChemSubscript"/>
              </w:rPr>
              <w:t>3</w:t>
            </w:r>
            <w:r>
              <w:t>)</w:t>
            </w:r>
            <w:r w:rsidRPr="00EB3DE8">
              <w:rPr>
                <w:rStyle w:val="Character-ChemSubscript"/>
              </w:rPr>
              <w:t>3</w:t>
            </w:r>
          </w:p>
        </w:tc>
        <w:tc>
          <w:tcPr>
            <w:tcW w:w="1620" w:type="dxa"/>
            <w:gridSpan w:val="2"/>
            <w:shd w:val="clear" w:color="auto" w:fill="D9D9D9" w:themeFill="background1" w:themeFillShade="D9"/>
          </w:tcPr>
          <w:p w:rsidR="00B46CBD" w:rsidRDefault="00B46CBD" w:rsidP="00C23CF5">
            <w:pPr>
              <w:pStyle w:val="TableColumnHdg"/>
            </w:pPr>
            <w:r>
              <w:t>Ni(NO</w:t>
            </w:r>
            <w:r w:rsidRPr="00EB3DE8">
              <w:rPr>
                <w:rStyle w:val="Character-ChemSubscript"/>
              </w:rPr>
              <w:t>3</w:t>
            </w:r>
            <w:r>
              <w:t>)</w:t>
            </w:r>
            <w:r w:rsidRPr="00EB3DE8">
              <w:rPr>
                <w:rStyle w:val="Character-ChemSubscript"/>
              </w:rPr>
              <w:t>2</w:t>
            </w:r>
          </w:p>
        </w:tc>
      </w:tr>
      <w:tr w:rsidR="00B46CBD" w:rsidTr="00C23CF5">
        <w:trPr>
          <w:trHeight w:val="732"/>
        </w:trPr>
        <w:tc>
          <w:tcPr>
            <w:tcW w:w="662" w:type="dxa"/>
            <w:shd w:val="clear" w:color="auto" w:fill="D9D9D9" w:themeFill="background1" w:themeFillShade="D9"/>
          </w:tcPr>
          <w:p w:rsidR="00B46CBD" w:rsidRPr="008C090C" w:rsidRDefault="00B46CBD" w:rsidP="00C23CF5">
            <w:pPr>
              <w:pStyle w:val="TableColumnHdg"/>
            </w:pPr>
            <w:r>
              <w:t>Test Tube #</w:t>
            </w:r>
          </w:p>
        </w:tc>
        <w:tc>
          <w:tcPr>
            <w:tcW w:w="788" w:type="dxa"/>
            <w:shd w:val="clear" w:color="auto" w:fill="D9D9D9" w:themeFill="background1" w:themeFillShade="D9"/>
          </w:tcPr>
          <w:p w:rsidR="00B46CBD" w:rsidRPr="008C090C" w:rsidRDefault="00B46CBD" w:rsidP="00C23CF5">
            <w:pPr>
              <w:pStyle w:val="TableColumnHdg"/>
            </w:pPr>
            <w:r>
              <w:t>Conc. (M)</w:t>
            </w:r>
          </w:p>
        </w:tc>
        <w:tc>
          <w:tcPr>
            <w:tcW w:w="764" w:type="dxa"/>
            <w:shd w:val="clear" w:color="auto" w:fill="D9D9D9" w:themeFill="background1" w:themeFillShade="D9"/>
          </w:tcPr>
          <w:p w:rsidR="00B46CBD" w:rsidRPr="008C090C" w:rsidRDefault="00B46CBD" w:rsidP="00C23CF5">
            <w:pPr>
              <w:pStyle w:val="TableColumnHdg"/>
            </w:pPr>
            <w:r>
              <w:t>Abs.</w:t>
            </w:r>
          </w:p>
        </w:tc>
        <w:tc>
          <w:tcPr>
            <w:tcW w:w="810" w:type="dxa"/>
            <w:shd w:val="clear" w:color="auto" w:fill="D9D9D9" w:themeFill="background1" w:themeFillShade="D9"/>
          </w:tcPr>
          <w:p w:rsidR="00B46CBD" w:rsidRPr="008C090C" w:rsidRDefault="00B46CBD" w:rsidP="00C23CF5">
            <w:pPr>
              <w:pStyle w:val="TableColumnHdg"/>
            </w:pPr>
            <w:r>
              <w:t xml:space="preserve">Trans. </w:t>
            </w:r>
          </w:p>
        </w:tc>
        <w:tc>
          <w:tcPr>
            <w:tcW w:w="720" w:type="dxa"/>
            <w:shd w:val="clear" w:color="auto" w:fill="D9D9D9" w:themeFill="background1" w:themeFillShade="D9"/>
          </w:tcPr>
          <w:p w:rsidR="00B46CBD" w:rsidRDefault="00B46CBD" w:rsidP="00C23CF5">
            <w:pPr>
              <w:pStyle w:val="TableColumnHdg"/>
            </w:pPr>
            <w:r>
              <w:t xml:space="preserve">Abs.  </w:t>
            </w:r>
          </w:p>
        </w:tc>
        <w:tc>
          <w:tcPr>
            <w:tcW w:w="810" w:type="dxa"/>
            <w:shd w:val="clear" w:color="auto" w:fill="D9D9D9" w:themeFill="background1" w:themeFillShade="D9"/>
          </w:tcPr>
          <w:p w:rsidR="00B46CBD" w:rsidRDefault="00B46CBD" w:rsidP="00C23CF5">
            <w:pPr>
              <w:pStyle w:val="TableColumnHdg"/>
            </w:pPr>
            <w:r>
              <w:t>Trans</w:t>
            </w:r>
          </w:p>
        </w:tc>
        <w:tc>
          <w:tcPr>
            <w:tcW w:w="810" w:type="dxa"/>
            <w:shd w:val="clear" w:color="auto" w:fill="D9D9D9" w:themeFill="background1" w:themeFillShade="D9"/>
          </w:tcPr>
          <w:p w:rsidR="00B46CBD" w:rsidRDefault="00B46CBD" w:rsidP="00C23CF5">
            <w:pPr>
              <w:pStyle w:val="TableColumnHdg"/>
            </w:pPr>
            <w:r>
              <w:t xml:space="preserve">Abs. </w:t>
            </w:r>
          </w:p>
        </w:tc>
        <w:tc>
          <w:tcPr>
            <w:tcW w:w="810" w:type="dxa"/>
            <w:shd w:val="clear" w:color="auto" w:fill="D9D9D9" w:themeFill="background1" w:themeFillShade="D9"/>
          </w:tcPr>
          <w:p w:rsidR="00B46CBD" w:rsidRDefault="00B46CBD" w:rsidP="00C23CF5">
            <w:pPr>
              <w:pStyle w:val="TableColumnHdg"/>
            </w:pPr>
            <w:r>
              <w:t>Trans.</w:t>
            </w:r>
          </w:p>
        </w:tc>
        <w:tc>
          <w:tcPr>
            <w:tcW w:w="810" w:type="dxa"/>
            <w:shd w:val="clear" w:color="auto" w:fill="D9D9D9" w:themeFill="background1" w:themeFillShade="D9"/>
          </w:tcPr>
          <w:p w:rsidR="00B46CBD" w:rsidRDefault="00B46CBD" w:rsidP="00C23CF5">
            <w:pPr>
              <w:pStyle w:val="TableColumnHdg"/>
            </w:pPr>
            <w:r>
              <w:t>Abs.</w:t>
            </w:r>
          </w:p>
        </w:tc>
        <w:tc>
          <w:tcPr>
            <w:tcW w:w="810" w:type="dxa"/>
            <w:shd w:val="clear" w:color="auto" w:fill="D9D9D9" w:themeFill="background1" w:themeFillShade="D9"/>
          </w:tcPr>
          <w:p w:rsidR="00B46CBD" w:rsidRDefault="00B46CBD" w:rsidP="00C23CF5">
            <w:pPr>
              <w:pStyle w:val="TableColumnHdg"/>
            </w:pPr>
            <w:r>
              <w:t>Trans.</w:t>
            </w:r>
          </w:p>
        </w:tc>
      </w:tr>
      <w:tr w:rsidR="00B46CBD" w:rsidTr="00C23CF5">
        <w:trPr>
          <w:trHeight w:val="300"/>
        </w:trPr>
        <w:tc>
          <w:tcPr>
            <w:tcW w:w="662" w:type="dxa"/>
          </w:tcPr>
          <w:p w:rsidR="00B46CBD" w:rsidRPr="00E86B2C" w:rsidRDefault="00B46CBD" w:rsidP="00C23CF5">
            <w:pPr>
              <w:pStyle w:val="TableTextCentered"/>
            </w:pPr>
            <w:r w:rsidRPr="00E86B2C">
              <w:t>1</w:t>
            </w:r>
          </w:p>
        </w:tc>
        <w:tc>
          <w:tcPr>
            <w:tcW w:w="788" w:type="dxa"/>
            <w:vAlign w:val="bottom"/>
          </w:tcPr>
          <w:p w:rsidR="00B46CBD" w:rsidRPr="00E86B2C" w:rsidRDefault="00B46CBD" w:rsidP="00C23CF5">
            <w:pPr>
              <w:pStyle w:val="TableAnswerCentered"/>
            </w:pPr>
          </w:p>
        </w:tc>
        <w:tc>
          <w:tcPr>
            <w:tcW w:w="764"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72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r>
      <w:tr w:rsidR="00B46CBD" w:rsidTr="00C23CF5">
        <w:trPr>
          <w:trHeight w:val="310"/>
        </w:trPr>
        <w:tc>
          <w:tcPr>
            <w:tcW w:w="662" w:type="dxa"/>
          </w:tcPr>
          <w:p w:rsidR="00B46CBD" w:rsidRPr="00E86B2C" w:rsidRDefault="00B46CBD" w:rsidP="00C23CF5">
            <w:pPr>
              <w:pStyle w:val="TableTextCentered"/>
            </w:pPr>
            <w:r w:rsidRPr="00E86B2C">
              <w:t>2</w:t>
            </w:r>
          </w:p>
        </w:tc>
        <w:tc>
          <w:tcPr>
            <w:tcW w:w="788" w:type="dxa"/>
            <w:vAlign w:val="bottom"/>
          </w:tcPr>
          <w:p w:rsidR="00B46CBD" w:rsidRPr="00E86B2C" w:rsidRDefault="00B46CBD" w:rsidP="00C23CF5">
            <w:pPr>
              <w:pStyle w:val="TableAnswerCentered"/>
            </w:pPr>
          </w:p>
        </w:tc>
        <w:tc>
          <w:tcPr>
            <w:tcW w:w="764"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72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r>
      <w:tr w:rsidR="00B46CBD" w:rsidTr="00C23CF5">
        <w:trPr>
          <w:trHeight w:val="310"/>
        </w:trPr>
        <w:tc>
          <w:tcPr>
            <w:tcW w:w="662" w:type="dxa"/>
          </w:tcPr>
          <w:p w:rsidR="00B46CBD" w:rsidRPr="00E86B2C" w:rsidRDefault="00B46CBD" w:rsidP="00C23CF5">
            <w:pPr>
              <w:pStyle w:val="TableTextCentered"/>
            </w:pPr>
            <w:r w:rsidRPr="00E86B2C">
              <w:t>3</w:t>
            </w:r>
          </w:p>
        </w:tc>
        <w:tc>
          <w:tcPr>
            <w:tcW w:w="788" w:type="dxa"/>
            <w:vAlign w:val="bottom"/>
          </w:tcPr>
          <w:p w:rsidR="00B46CBD" w:rsidRPr="00E86B2C" w:rsidRDefault="00B46CBD" w:rsidP="00C23CF5">
            <w:pPr>
              <w:pStyle w:val="TableAnswerCentered"/>
            </w:pPr>
          </w:p>
        </w:tc>
        <w:tc>
          <w:tcPr>
            <w:tcW w:w="764"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72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r>
      <w:tr w:rsidR="00B46CBD" w:rsidTr="00C23CF5">
        <w:trPr>
          <w:trHeight w:val="300"/>
        </w:trPr>
        <w:tc>
          <w:tcPr>
            <w:tcW w:w="662" w:type="dxa"/>
          </w:tcPr>
          <w:p w:rsidR="00B46CBD" w:rsidRPr="00E86B2C" w:rsidRDefault="00B46CBD" w:rsidP="00C23CF5">
            <w:pPr>
              <w:pStyle w:val="TableTextCentered"/>
            </w:pPr>
            <w:r w:rsidRPr="00E86B2C">
              <w:t>4</w:t>
            </w:r>
          </w:p>
        </w:tc>
        <w:tc>
          <w:tcPr>
            <w:tcW w:w="788" w:type="dxa"/>
            <w:vAlign w:val="bottom"/>
          </w:tcPr>
          <w:p w:rsidR="00B46CBD" w:rsidRPr="00E86B2C" w:rsidRDefault="00B46CBD" w:rsidP="00C23CF5">
            <w:pPr>
              <w:pStyle w:val="TableAnswerCentered"/>
            </w:pPr>
          </w:p>
        </w:tc>
        <w:tc>
          <w:tcPr>
            <w:tcW w:w="764"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72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r>
      <w:tr w:rsidR="00B46CBD" w:rsidTr="00C23CF5">
        <w:trPr>
          <w:trHeight w:val="310"/>
        </w:trPr>
        <w:tc>
          <w:tcPr>
            <w:tcW w:w="662" w:type="dxa"/>
          </w:tcPr>
          <w:p w:rsidR="00B46CBD" w:rsidRPr="00E86B2C" w:rsidRDefault="00B46CBD" w:rsidP="00C23CF5">
            <w:pPr>
              <w:pStyle w:val="TableTextCentered"/>
            </w:pPr>
            <w:r w:rsidRPr="00E86B2C">
              <w:t>5</w:t>
            </w:r>
          </w:p>
        </w:tc>
        <w:tc>
          <w:tcPr>
            <w:tcW w:w="788" w:type="dxa"/>
            <w:vAlign w:val="bottom"/>
          </w:tcPr>
          <w:p w:rsidR="00B46CBD" w:rsidRPr="00E86B2C" w:rsidRDefault="00B46CBD" w:rsidP="00C23CF5">
            <w:pPr>
              <w:pStyle w:val="TableAnswerCentered"/>
            </w:pPr>
          </w:p>
        </w:tc>
        <w:tc>
          <w:tcPr>
            <w:tcW w:w="764"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72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c>
          <w:tcPr>
            <w:tcW w:w="810" w:type="dxa"/>
          </w:tcPr>
          <w:p w:rsidR="00B46CBD" w:rsidRPr="00E86B2C" w:rsidRDefault="00B46CBD" w:rsidP="00C23CF5">
            <w:pPr>
              <w:pStyle w:val="TableAnswerCentered"/>
            </w:pPr>
          </w:p>
        </w:tc>
      </w:tr>
    </w:tbl>
    <w:p w:rsidR="00B46CBD" w:rsidRDefault="00B46CBD" w:rsidP="00B46CBD">
      <w:pPr>
        <w:pStyle w:val="SectionHeadTOP"/>
      </w:pPr>
      <w:r>
        <w:lastRenderedPageBreak/>
        <w:t>Analyzing Model 2 – Varying Concentration</w:t>
      </w:r>
    </w:p>
    <w:p w:rsidR="00B46CBD" w:rsidRPr="00DD1A57" w:rsidRDefault="00B46CBD" w:rsidP="00B46CBD">
      <w:pPr>
        <w:pStyle w:val="Step"/>
      </w:pPr>
      <w:r w:rsidRPr="00006DE5">
        <w:t>1</w:t>
      </w:r>
      <w:r>
        <w:t>6</w:t>
      </w:r>
      <w:r w:rsidRPr="00006DE5">
        <w:t>.</w:t>
      </w:r>
      <w:r>
        <w:tab/>
        <w:t>The spectrometer "Concentration" page provides a g</w:t>
      </w:r>
      <w:r w:rsidRPr="00006DE5">
        <w:t xml:space="preserve">raph </w:t>
      </w:r>
      <w:r>
        <w:t xml:space="preserve">of </w:t>
      </w:r>
      <w:r w:rsidRPr="00006DE5">
        <w:t xml:space="preserve">absorbance versus concentration </w:t>
      </w:r>
      <w:r>
        <w:t>for a</w:t>
      </w:r>
      <w:r w:rsidRPr="00006DE5">
        <w:t xml:space="preserve"> solution</w:t>
      </w:r>
      <w:r>
        <w:t xml:space="preserve"> based on the wavelength selected on the "Analyze Solution" page. </w:t>
      </w:r>
      <w:r w:rsidRPr="00DD1A57">
        <w:t xml:space="preserve">Graph absorbance versus concentration data for your solution. </w:t>
      </w:r>
    </w:p>
    <w:p w:rsidR="00B46CBD" w:rsidRDefault="00B46CBD" w:rsidP="00B46CBD">
      <w:pPr>
        <w:pStyle w:val="Step"/>
      </w:pPr>
      <w:r w:rsidRPr="00DD1A57">
        <w:rPr>
          <w:noProof/>
        </w:rPr>
        <w:drawing>
          <wp:inline distT="0" distB="0" distL="0" distR="0">
            <wp:extent cx="5146040" cy="3796030"/>
            <wp:effectExtent l="0" t="0" r="0" b="0"/>
            <wp:docPr id="243" name="Picture 1" descr="Y:\Curriculum\Curriculum Projects\PASCO Projects\Advanced Chemistry Through Inquiry (POGIL) PS-2828 2014\graphics\POGIL 2 Light Color Concentration\JPEGs\StudentAbsorba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Curriculum\Curriculum Projects\PASCO Projects\Advanced Chemistry Through Inquiry (POGIL) PS-2828 2014\graphics\POGIL 2 Light Color Concentration\JPEGs\StudentAbsorbance.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46040" cy="3796030"/>
                    </a:xfrm>
                    <a:prstGeom prst="rect">
                      <a:avLst/>
                    </a:prstGeom>
                    <a:noFill/>
                    <a:ln>
                      <a:noFill/>
                    </a:ln>
                  </pic:spPr>
                </pic:pic>
              </a:graphicData>
            </a:graphic>
          </wp:inline>
        </w:drawing>
      </w:r>
    </w:p>
    <w:p w:rsidR="00B46CBD" w:rsidRPr="00667A39" w:rsidRDefault="00B46CBD" w:rsidP="00B46CBD">
      <w:pPr>
        <w:pStyle w:val="Step"/>
      </w:pPr>
      <w:r>
        <w:t>17</w:t>
      </w:r>
      <w:r w:rsidRPr="00667A39">
        <w:t>.</w:t>
      </w:r>
      <w:r>
        <w:tab/>
      </w:r>
      <w:r w:rsidRPr="00667A39">
        <w:t>In general</w:t>
      </w:r>
      <w:r>
        <w:t>,</w:t>
      </w:r>
      <w:r w:rsidRPr="00667A39">
        <w:t xml:space="preserve"> </w:t>
      </w:r>
      <w:r>
        <w:t xml:space="preserve">does the color of the maximum absorbance </w:t>
      </w:r>
      <w:r w:rsidRPr="00667A39">
        <w:t>light match</w:t>
      </w:r>
      <w:r>
        <w:t xml:space="preserve"> </w:t>
      </w:r>
      <w:r w:rsidRPr="00667A39">
        <w:t xml:space="preserve">the color of the solution or </w:t>
      </w:r>
      <w:r>
        <w:t xml:space="preserve">is it </w:t>
      </w:r>
      <w:r w:rsidRPr="00667A39">
        <w:t>from the complementary color?</w:t>
      </w:r>
    </w:p>
    <w:p w:rsidR="00B46CBD" w:rsidRPr="00667A39" w:rsidRDefault="00B46CBD" w:rsidP="00B46CBD">
      <w:pPr>
        <w:pStyle w:val="SVAnswerLine"/>
      </w:pPr>
      <w:r>
        <w:tab/>
      </w:r>
    </w:p>
    <w:p w:rsidR="00B46CBD" w:rsidRPr="00667A39" w:rsidRDefault="00B46CBD" w:rsidP="00B46CBD">
      <w:pPr>
        <w:pStyle w:val="Step"/>
      </w:pPr>
      <w:r>
        <w:t>18</w:t>
      </w:r>
      <w:r w:rsidRPr="00667A39">
        <w:t>.</w:t>
      </w:r>
      <w:r>
        <w:tab/>
      </w:r>
      <w:r w:rsidRPr="00667A39">
        <w:t xml:space="preserve">Imagine that your instructor gives you a sample of your solution of unknown concentration. </w:t>
      </w:r>
      <w:r>
        <w:t xml:space="preserve"> </w:t>
      </w:r>
      <w:r w:rsidRPr="00667A39">
        <w:t xml:space="preserve">Explain how your absorbance data might be used to find the concentration of that solution. </w:t>
      </w:r>
    </w:p>
    <w:p w:rsidR="00B46CBD" w:rsidRDefault="00B46CBD" w:rsidP="00B46CBD">
      <w:pPr>
        <w:pStyle w:val="SVAnswerLine"/>
      </w:pPr>
      <w:r>
        <w:tab/>
      </w:r>
    </w:p>
    <w:p w:rsidR="00B46CBD" w:rsidRDefault="00B46CBD" w:rsidP="00B46CBD">
      <w:pPr>
        <w:pStyle w:val="SVAnswerLine"/>
      </w:pPr>
      <w:r>
        <w:tab/>
      </w:r>
    </w:p>
    <w:p w:rsidR="00B46CBD" w:rsidRDefault="00B46CBD" w:rsidP="00B46CBD">
      <w:pPr>
        <w:pStyle w:val="SVAnswerLine"/>
      </w:pPr>
      <w:r>
        <w:tab/>
      </w:r>
    </w:p>
    <w:p w:rsidR="00B46CBD" w:rsidRDefault="00B46CBD" w:rsidP="00B46CBD">
      <w:pPr>
        <w:pStyle w:val="SVAnswerLine"/>
      </w:pPr>
    </w:p>
    <w:p w:rsidR="00B46CBD" w:rsidRDefault="00B46CBD" w:rsidP="00B46CBD">
      <w:pPr>
        <w:pStyle w:val="SVAnswerLine"/>
      </w:pPr>
    </w:p>
    <w:p w:rsidR="00B46CBD" w:rsidRDefault="00B46CBD" w:rsidP="00B46CBD">
      <w:pPr>
        <w:pStyle w:val="AnswerIndent"/>
      </w:pPr>
    </w:p>
    <w:p w:rsidR="00B46CBD" w:rsidRDefault="00B46CBD" w:rsidP="00B46CBD">
      <w:pPr>
        <w:pStyle w:val="AnswerIndent"/>
      </w:pPr>
    </w:p>
    <w:p w:rsidR="00B46CBD" w:rsidRDefault="00B46CBD" w:rsidP="00B46CBD">
      <w:pPr>
        <w:pStyle w:val="AnswerIndent"/>
      </w:pPr>
    </w:p>
    <w:p w:rsidR="00B46CBD" w:rsidRPr="00667A39" w:rsidRDefault="00B46CBD" w:rsidP="00B46CBD">
      <w:pPr>
        <w:pStyle w:val="AnswerIndent"/>
      </w:pPr>
    </w:p>
    <w:p w:rsidR="00B46CBD" w:rsidRDefault="00B46CBD" w:rsidP="00B46CBD">
      <w:pPr>
        <w:pStyle w:val="Step"/>
      </w:pPr>
      <w:r>
        <w:lastRenderedPageBreak/>
        <w:t>19</w:t>
      </w:r>
      <w:r w:rsidRPr="0061403C">
        <w:t>.</w:t>
      </w:r>
      <w:r>
        <w:tab/>
        <w:t xml:space="preserve"> </w:t>
      </w:r>
      <w:r w:rsidRPr="0061403C">
        <w:t>Graph the percent transmittance data that corresponds to the absorbance data with the steepest slope.</w:t>
      </w:r>
      <w:r>
        <w:t xml:space="preserve"> </w:t>
      </w:r>
      <w:r w:rsidRPr="0061403C">
        <w:t xml:space="preserve">Which set of data, </w:t>
      </w:r>
      <w:r w:rsidRPr="001B4B28">
        <w:rPr>
          <w:rStyle w:val="Character-Italic"/>
        </w:rPr>
        <w:t>T</w:t>
      </w:r>
      <w:r w:rsidRPr="0061403C">
        <w:t xml:space="preserve"> or </w:t>
      </w:r>
      <w:r w:rsidRPr="001B4B28">
        <w:rPr>
          <w:rStyle w:val="Character-Italic"/>
        </w:rPr>
        <w:t>A</w:t>
      </w:r>
      <w:r>
        <w:t>,</w:t>
      </w:r>
      <w:r w:rsidRPr="0061403C">
        <w:t xml:space="preserve"> would be the easiest to model with a mathematical equation? Justify your answer. </w:t>
      </w:r>
    </w:p>
    <w:p w:rsidR="00B46CBD" w:rsidRDefault="00B46CBD" w:rsidP="00B46CBD">
      <w:pPr>
        <w:pStyle w:val="SVAnswerLine"/>
      </w:pPr>
      <w:r>
        <w:tab/>
      </w:r>
    </w:p>
    <w:p w:rsidR="00B46CBD" w:rsidRDefault="00B46CBD" w:rsidP="00B46CBD">
      <w:pPr>
        <w:pStyle w:val="SVAnswerLine"/>
      </w:pPr>
      <w:r>
        <w:tab/>
      </w:r>
    </w:p>
    <w:p w:rsidR="00B46CBD" w:rsidRDefault="00B46CBD" w:rsidP="00B46CBD">
      <w:pPr>
        <w:pStyle w:val="SVAnswerLine"/>
      </w:pPr>
      <w:r>
        <w:tab/>
      </w:r>
    </w:p>
    <w:p w:rsidR="00B46CBD" w:rsidRPr="008C3817" w:rsidRDefault="00B46CBD" w:rsidP="00B46CBD">
      <w:pPr>
        <w:pStyle w:val="Image-Center"/>
      </w:pPr>
      <w:r w:rsidRPr="001C1BDD">
        <w:rPr>
          <w:noProof/>
        </w:rPr>
        <w:drawing>
          <wp:inline distT="0" distB="0" distL="0" distR="0">
            <wp:extent cx="5193792" cy="3785616"/>
            <wp:effectExtent l="19050" t="0" r="6858" b="0"/>
            <wp:docPr id="244" name="Picture 15" descr="StudentTransmittan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entTransmittance.jpg"/>
                    <pic:cNvPicPr/>
                  </pic:nvPicPr>
                  <pic:blipFill>
                    <a:blip r:embed="rId14" cstate="print"/>
                    <a:stretch>
                      <a:fillRect/>
                    </a:stretch>
                  </pic:blipFill>
                  <pic:spPr>
                    <a:xfrm>
                      <a:off x="0" y="0"/>
                      <a:ext cx="5193792" cy="3785616"/>
                    </a:xfrm>
                    <a:prstGeom prst="rect">
                      <a:avLst/>
                    </a:prstGeom>
                  </pic:spPr>
                </pic:pic>
              </a:graphicData>
            </a:graphic>
          </wp:inline>
        </w:drawing>
      </w:r>
    </w:p>
    <w:p w:rsidR="00B46CBD" w:rsidRPr="008C3817" w:rsidRDefault="00B46CBD" w:rsidP="00B46CBD">
      <w:pPr>
        <w:pStyle w:val="Step"/>
        <w:keepNext/>
      </w:pPr>
      <w:r>
        <w:t>20</w:t>
      </w:r>
      <w:r w:rsidRPr="008C3817">
        <w:t>.</w:t>
      </w:r>
      <w:r>
        <w:tab/>
      </w:r>
      <w:r w:rsidRPr="008C3817">
        <w:t xml:space="preserve">Consider the data below collected by two different lab groups for </w:t>
      </w:r>
      <w:proofErr w:type="gramStart"/>
      <w:r w:rsidRPr="008C3817">
        <w:t>copper(</w:t>
      </w:r>
      <w:proofErr w:type="gramEnd"/>
      <w:r w:rsidRPr="008C3817">
        <w:t>II) nitrate solution at 468</w:t>
      </w:r>
      <w:r>
        <w:rPr>
          <w:rStyle w:val="Character-Italic"/>
        </w:rPr>
        <w:t xml:space="preserve"> </w:t>
      </w:r>
      <w:r w:rsidRPr="008C3817">
        <w:t xml:space="preserve">nm on the same </w:t>
      </w:r>
      <w:r>
        <w:t>spectro</w:t>
      </w:r>
      <w:r w:rsidRPr="008C3817">
        <w:t>meter. (Assume the spectrometer was working properly in both cases.)</w:t>
      </w:r>
    </w:p>
    <w:p w:rsidR="00B46CBD" w:rsidRPr="00DA1555" w:rsidRDefault="00B46CBD" w:rsidP="00B46CBD">
      <w:pPr>
        <w:pStyle w:val="Image-Center"/>
        <w:rPr>
          <w:rStyle w:val="Character-Italic"/>
        </w:rPr>
      </w:pPr>
      <w:r w:rsidRPr="009467DD">
        <w:rPr>
          <w:noProof/>
        </w:rPr>
        <w:drawing>
          <wp:inline distT="0" distB="0" distL="0" distR="0">
            <wp:extent cx="3317240" cy="1913890"/>
            <wp:effectExtent l="0" t="0" r="0" b="0"/>
            <wp:docPr id="245" name="Picture 13" descr="Y:\Curriculum\Curriculum Projects\PASCO Projects\Advanced Chemistry Through Inquiry (POGIL) PS-2828 2014\graphics\POGIL 2 Light Color Concentration\JPEGs\SPEC_GroupAan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Y:\Curriculum\Curriculum Projects\PASCO Projects\Advanced Chemistry Through Inquiry (POGIL) PS-2828 2014\graphics\POGIL 2 Light Color Concentration\JPEGs\SPEC_GroupAandB.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17240" cy="1913890"/>
                    </a:xfrm>
                    <a:prstGeom prst="rect">
                      <a:avLst/>
                    </a:prstGeom>
                    <a:noFill/>
                    <a:ln>
                      <a:noFill/>
                    </a:ln>
                  </pic:spPr>
                </pic:pic>
              </a:graphicData>
            </a:graphic>
          </wp:inline>
        </w:drawing>
      </w:r>
    </w:p>
    <w:p w:rsidR="00B46CBD" w:rsidRPr="008C3817" w:rsidRDefault="00B46CBD" w:rsidP="00B46CBD">
      <w:pPr>
        <w:pStyle w:val="StepIndentList"/>
      </w:pPr>
      <w:r w:rsidRPr="008C3817">
        <w:t>a)</w:t>
      </w:r>
      <w:r>
        <w:tab/>
      </w:r>
      <w:r w:rsidRPr="008C3817">
        <w:t>Discuss how the quality of the data compares between the two groups.</w:t>
      </w:r>
    </w:p>
    <w:p w:rsidR="00B46CBD" w:rsidRDefault="00B46CBD" w:rsidP="00B46CBD">
      <w:pPr>
        <w:pStyle w:val="SVAnswerLine"/>
      </w:pPr>
      <w:r>
        <w:tab/>
      </w:r>
    </w:p>
    <w:p w:rsidR="00B46CBD" w:rsidRPr="008C3817" w:rsidRDefault="00B46CBD" w:rsidP="00B46CBD">
      <w:pPr>
        <w:pStyle w:val="SVAnswerLine"/>
      </w:pPr>
      <w:r>
        <w:tab/>
      </w:r>
    </w:p>
    <w:p w:rsidR="00B46CBD" w:rsidRPr="008C3817" w:rsidRDefault="00B46CBD" w:rsidP="00B46CBD">
      <w:pPr>
        <w:pStyle w:val="StepIndentList"/>
      </w:pPr>
      <w:r w:rsidRPr="008C3817">
        <w:lastRenderedPageBreak/>
        <w:t>b)</w:t>
      </w:r>
      <w:r>
        <w:tab/>
      </w:r>
      <w:r w:rsidRPr="008C3817">
        <w:t xml:space="preserve">Propose at least two reasons why the data might differ between the two groups. </w:t>
      </w:r>
    </w:p>
    <w:p w:rsidR="00B46CBD" w:rsidRDefault="00B46CBD" w:rsidP="00B46CBD">
      <w:pPr>
        <w:pStyle w:val="SVAnswerLine"/>
      </w:pPr>
      <w:r>
        <w:tab/>
      </w:r>
    </w:p>
    <w:p w:rsidR="00B46CBD" w:rsidRPr="008C3817" w:rsidRDefault="00B46CBD" w:rsidP="00B46CBD">
      <w:pPr>
        <w:pStyle w:val="SVAnswerLine"/>
      </w:pPr>
      <w:r>
        <w:tab/>
      </w:r>
    </w:p>
    <w:p w:rsidR="00B46CBD" w:rsidRDefault="00B46CBD" w:rsidP="00B46CBD">
      <w:pPr>
        <w:pStyle w:val="SectionHead"/>
      </w:pPr>
    </w:p>
    <w:p w:rsidR="00B46CBD" w:rsidRDefault="00B46CBD" w:rsidP="00B46CBD">
      <w:pPr>
        <w:pStyle w:val="SectionHead"/>
      </w:pPr>
      <w:r>
        <w:t>Connecting to Theory</w:t>
      </w:r>
    </w:p>
    <w:p w:rsidR="00B46CBD" w:rsidRDefault="00B46CBD" w:rsidP="00B46CBD">
      <w:pPr>
        <w:pStyle w:val="BodyText"/>
      </w:pPr>
      <w:r w:rsidRPr="00D82415">
        <w:t xml:space="preserve">Spectroscopy is the study of the interaction of electromagnetic radiation and matter. In spectroscopy and </w:t>
      </w:r>
      <w:proofErr w:type="spellStart"/>
      <w:r w:rsidRPr="00D82415">
        <w:t>spectrophotometry</w:t>
      </w:r>
      <w:proofErr w:type="spellEnd"/>
      <w:r w:rsidRPr="00D82415">
        <w:t xml:space="preserve">, two terms are inescapable: transmittance and absorbance. Transmittance </w:t>
      </w:r>
      <w:r w:rsidRPr="00F71603">
        <w:rPr>
          <w:rStyle w:val="Character-Italic"/>
        </w:rPr>
        <w:t>T</w:t>
      </w:r>
      <w:r w:rsidRPr="00D82415">
        <w:t xml:space="preserve"> is defined as the ratio of </w:t>
      </w:r>
      <w:r>
        <w:t xml:space="preserve">the </w:t>
      </w:r>
      <w:r w:rsidRPr="00D82415">
        <w:t xml:space="preserve">intensity of light </w:t>
      </w:r>
      <w:r w:rsidRPr="00DA1555">
        <w:t xml:space="preserve">after </w:t>
      </w:r>
      <w:r w:rsidRPr="00D82415">
        <w:t>it passes through a medium being studied (</w:t>
      </w:r>
      <w:r w:rsidRPr="00F71603">
        <w:rPr>
          <w:rStyle w:val="Character-Italic"/>
        </w:rPr>
        <w:t>I</w:t>
      </w:r>
      <w:r w:rsidRPr="00D82415">
        <w:t xml:space="preserve">) to the intensity of light </w:t>
      </w:r>
      <w:r w:rsidRPr="00DA1555">
        <w:t xml:space="preserve">before </w:t>
      </w:r>
      <w:r w:rsidRPr="00D82415">
        <w:t>it encounters the medium (</w:t>
      </w:r>
      <w:r w:rsidRPr="002A1B7D">
        <w:rPr>
          <w:rStyle w:val="Character-Italic"/>
        </w:rPr>
        <w:t>I</w:t>
      </w:r>
      <w:r w:rsidRPr="002A1B7D">
        <w:rPr>
          <w:rStyle w:val="Character-ChemSubscript"/>
        </w:rPr>
        <w:t>o</w:t>
      </w:r>
      <w:r w:rsidRPr="00D82415">
        <w:t xml:space="preserve">). </w:t>
      </w:r>
    </w:p>
    <w:p w:rsidR="00B46CBD" w:rsidRPr="00D82415" w:rsidRDefault="00B46CBD" w:rsidP="00B46CBD">
      <w:pPr>
        <w:pStyle w:val="Equation"/>
      </w:pPr>
      <w:r w:rsidRPr="00AD0CB0">
        <w:rPr>
          <w:position w:val="-26"/>
        </w:rPr>
        <w:object w:dxaOrig="820" w:dyaOrig="600">
          <v:shape id="_x0000_i1026" type="#_x0000_t75" style="width:40.5pt;height:31.5pt" o:ole="">
            <v:imagedata r:id="rId16" o:title=""/>
          </v:shape>
          <o:OLEObject Type="Embed" ProgID="Equation.DSMT4" ShapeID="_x0000_i1026" DrawAspect="Content" ObjectID="_1500720328" r:id="rId17"/>
        </w:object>
      </w:r>
    </w:p>
    <w:p w:rsidR="00B46CBD" w:rsidRPr="00D82415" w:rsidRDefault="00B46CBD" w:rsidP="00B46CBD">
      <w:pPr>
        <w:pStyle w:val="BodyText"/>
      </w:pPr>
      <w:r>
        <w:t>Chemists</w:t>
      </w:r>
      <w:r w:rsidRPr="00D82415">
        <w:t xml:space="preserve"> more commonly refer to the percent transmittance %</w:t>
      </w:r>
      <w:r w:rsidRPr="002A1B7D">
        <w:rPr>
          <w:rStyle w:val="Character-Italic"/>
        </w:rPr>
        <w:t>T</w:t>
      </w:r>
      <w:r w:rsidRPr="00D82415">
        <w:t>, which is simply</w:t>
      </w:r>
      <w:r w:rsidRPr="00AD0CB0">
        <w:rPr>
          <w:position w:val="-26"/>
        </w:rPr>
        <w:object w:dxaOrig="900" w:dyaOrig="600">
          <v:shape id="_x0000_i1027" type="#_x0000_t75" style="width:46.5pt;height:31.5pt" o:ole="">
            <v:imagedata r:id="rId18" o:title=""/>
          </v:shape>
          <o:OLEObject Type="Embed" ProgID="Equation.DSMT4" ShapeID="_x0000_i1027" DrawAspect="Content" ObjectID="_1500720329" r:id="rId19"/>
        </w:object>
      </w:r>
      <w:r w:rsidRPr="00D82415">
        <w:t xml:space="preserve">. </w:t>
      </w:r>
      <w:r>
        <w:br/>
        <w:t xml:space="preserve">Because the percent transmittance is exponentially related to concentration of solute, the use of absorbance, which gives a linear relationship, is often preferred. </w:t>
      </w:r>
    </w:p>
    <w:p w:rsidR="00B46CBD" w:rsidRPr="00D82415" w:rsidRDefault="00B46CBD" w:rsidP="00B46CBD">
      <w:pPr>
        <w:pStyle w:val="Equation"/>
      </w:pPr>
      <w:r w:rsidRPr="00AD0CB0">
        <w:rPr>
          <w:position w:val="-26"/>
        </w:rPr>
        <w:object w:dxaOrig="2140" w:dyaOrig="600">
          <v:shape id="_x0000_i1028" type="#_x0000_t75" style="width:105.75pt;height:31.5pt" o:ole="">
            <v:imagedata r:id="rId20" o:title=""/>
          </v:shape>
          <o:OLEObject Type="Embed" ProgID="Equation.DSMT4" ShapeID="_x0000_i1028" DrawAspect="Content" ObjectID="_1500720330" r:id="rId21"/>
        </w:object>
      </w:r>
      <w:r>
        <w:t xml:space="preserve">  ; note that </w:t>
      </w:r>
      <w:r w:rsidRPr="002A1B7D">
        <w:rPr>
          <w:rStyle w:val="Character-Italic"/>
        </w:rPr>
        <w:t>A</w:t>
      </w:r>
      <w:r>
        <w:t xml:space="preserve"> = –2 </w:t>
      </w:r>
      <w:r w:rsidRPr="00D82415">
        <w:t>log (%</w:t>
      </w:r>
      <w:r w:rsidRPr="002A1B7D">
        <w:rPr>
          <w:rStyle w:val="Character-Italic"/>
        </w:rPr>
        <w:t>T</w:t>
      </w:r>
      <w:r w:rsidRPr="00D82415">
        <w:t xml:space="preserve">) </w:t>
      </w:r>
    </w:p>
    <w:p w:rsidR="00B46CBD" w:rsidRPr="00D82415" w:rsidRDefault="00B46CBD" w:rsidP="00B46CBD">
      <w:pPr>
        <w:pStyle w:val="BodyText"/>
      </w:pPr>
      <w:r w:rsidRPr="00DA1555">
        <w:t xml:space="preserve">If one knows the percent transmittance, one can calculate absorbance and vice versa. </w:t>
      </w:r>
      <w:r w:rsidRPr="00D82415">
        <w:t>Most modern spectrophotometers have both a %</w:t>
      </w:r>
      <w:r w:rsidRPr="002A1B7D">
        <w:rPr>
          <w:rStyle w:val="Character-Italic"/>
        </w:rPr>
        <w:t>T</w:t>
      </w:r>
      <w:r w:rsidRPr="00D82415">
        <w:t xml:space="preserve"> and an absorbance scale. With a digital instrument, it is simply a matter of changing modes to display either value. </w:t>
      </w:r>
    </w:p>
    <w:p w:rsidR="00B46CBD" w:rsidRPr="00324F63" w:rsidRDefault="00B46CBD" w:rsidP="00B46CBD">
      <w:pPr>
        <w:pStyle w:val="BodyText"/>
      </w:pPr>
      <w:r w:rsidRPr="00324F63">
        <w:t>Beer’s Law, is one of the most fundamental and widely applied spectroscopic laws. It relates the absorbance of light to the concentration</w:t>
      </w:r>
      <w:r w:rsidRPr="00324F63">
        <w:rPr>
          <w:rStyle w:val="Character-Italic"/>
        </w:rPr>
        <w:t xml:space="preserve"> c</w:t>
      </w:r>
      <w:r w:rsidRPr="00324F63">
        <w:t xml:space="preserve"> of the solute, the optical path length </w:t>
      </w:r>
      <w:r w:rsidRPr="00324F63">
        <w:rPr>
          <w:rStyle w:val="Character-Italic"/>
        </w:rPr>
        <w:t>b</w:t>
      </w:r>
      <w:r w:rsidRPr="00324F63">
        <w:t xml:space="preserve"> and the molar </w:t>
      </w:r>
      <w:proofErr w:type="spellStart"/>
      <w:r w:rsidRPr="00324F63">
        <w:t>absorptivity</w:t>
      </w:r>
      <w:proofErr w:type="spellEnd"/>
      <w:r w:rsidRPr="00324F63">
        <w:t xml:space="preserve"> </w:t>
      </w:r>
      <w:proofErr w:type="gramStart"/>
      <w:r w:rsidRPr="00324F63">
        <w:rPr>
          <w:rStyle w:val="Character-Italic"/>
        </w:rPr>
        <w:t>a</w:t>
      </w:r>
      <w:r w:rsidRPr="00324F63">
        <w:t xml:space="preserve"> of</w:t>
      </w:r>
      <w:proofErr w:type="gramEnd"/>
      <w:r w:rsidRPr="00324F63">
        <w:t xml:space="preserve"> a solution. </w:t>
      </w:r>
    </w:p>
    <w:p w:rsidR="00B46CBD" w:rsidRPr="00324F63" w:rsidRDefault="00B46CBD" w:rsidP="00B46CBD">
      <w:pPr>
        <w:pStyle w:val="BodyText"/>
      </w:pPr>
      <w:r w:rsidRPr="00324F63">
        <w:t xml:space="preserve">An operation statement of Beer’s Law can be represented as </w:t>
      </w:r>
    </w:p>
    <w:p w:rsidR="00B46CBD" w:rsidRPr="00324F63" w:rsidRDefault="00B46CBD" w:rsidP="00B46CBD">
      <w:pPr>
        <w:pStyle w:val="Equation"/>
      </w:pPr>
      <w:r w:rsidRPr="00324F63">
        <w:rPr>
          <w:rStyle w:val="Character-Italic"/>
        </w:rPr>
        <w:t xml:space="preserve">A = </w:t>
      </w:r>
      <w:proofErr w:type="spellStart"/>
      <w:proofErr w:type="gramStart"/>
      <w:r w:rsidRPr="00324F63">
        <w:rPr>
          <w:rStyle w:val="Character-Italic"/>
        </w:rPr>
        <w:t>abc</w:t>
      </w:r>
      <w:proofErr w:type="spellEnd"/>
      <w:proofErr w:type="gramEnd"/>
      <w:r w:rsidRPr="00324F63">
        <w:rPr>
          <w:rStyle w:val="Character-Italic"/>
        </w:rPr>
        <w:t xml:space="preserve"> </w:t>
      </w:r>
    </w:p>
    <w:p w:rsidR="00B46CBD" w:rsidRPr="00324F63" w:rsidRDefault="00B46CBD" w:rsidP="00B46CBD">
      <w:pPr>
        <w:pStyle w:val="BodyText"/>
      </w:pPr>
      <w:r w:rsidRPr="00324F63">
        <w:t xml:space="preserve">The molar </w:t>
      </w:r>
      <w:proofErr w:type="spellStart"/>
      <w:r w:rsidRPr="00324F63">
        <w:t>absorptivity</w:t>
      </w:r>
      <w:proofErr w:type="spellEnd"/>
      <w:r w:rsidRPr="00324F63">
        <w:t xml:space="preserve"> is a constant that depends on the nature of the absorbing solution system and the wavelength of the light passing through it. A plot that shows the dependence of </w:t>
      </w:r>
      <w:proofErr w:type="gramStart"/>
      <w:r w:rsidRPr="00324F63">
        <w:rPr>
          <w:rStyle w:val="Character-Italic"/>
        </w:rPr>
        <w:t>A</w:t>
      </w:r>
      <w:proofErr w:type="gramEnd"/>
      <w:r w:rsidRPr="00324F63">
        <w:t xml:space="preserve"> on wavelength is called a spectrum.</w:t>
      </w:r>
    </w:p>
    <w:p w:rsidR="00B46CBD" w:rsidRDefault="00B46CBD" w:rsidP="00B46CBD">
      <w:pPr>
        <w:pStyle w:val="SectionHeadTOP"/>
        <w:pageBreakBefore w:val="0"/>
        <w:spacing w:before="360"/>
      </w:pPr>
      <w:r>
        <w:t>Applying Your Knowledge</w:t>
      </w:r>
      <w:r w:rsidRPr="00D36AA1">
        <w:t xml:space="preserve">– Determining the Concentration of an Unknown </w:t>
      </w:r>
    </w:p>
    <w:p w:rsidR="00B46CBD" w:rsidRDefault="00B46CBD" w:rsidP="00B46CBD">
      <w:pPr>
        <w:pStyle w:val="BodyText"/>
        <w:rPr>
          <w:rFonts w:eastAsiaTheme="minorHAnsi"/>
        </w:rPr>
      </w:pPr>
      <w:r>
        <w:t xml:space="preserve">Your instructor will provide you with a bottle of 0.10 M </w:t>
      </w:r>
      <w:proofErr w:type="gramStart"/>
      <w:r>
        <w:t>copper(</w:t>
      </w:r>
      <w:proofErr w:type="gramEnd"/>
      <w:r>
        <w:t xml:space="preserve">II) nitrate and a sample of an unknown concentration of copper(II) nitrate. Propose and carry out a plan to determine the concentration of the copper ion in the unknown. </w:t>
      </w:r>
      <w:r w:rsidRPr="0017035E">
        <w:rPr>
          <w:rFonts w:eastAsiaTheme="minorHAnsi"/>
        </w:rPr>
        <w:t>What is the concentration of the unknown?</w:t>
      </w:r>
    </w:p>
    <w:p w:rsidR="00B46CBD" w:rsidRDefault="00B46CBD" w:rsidP="00B46CBD">
      <w:pPr>
        <w:pStyle w:val="BodyText"/>
      </w:pPr>
    </w:p>
    <w:p w:rsidR="004167A8" w:rsidRDefault="004167A8" w:rsidP="004167A8">
      <w:pPr>
        <w:pStyle w:val="Image-Center"/>
      </w:pPr>
      <w:bookmarkStart w:id="1" w:name="_GoBack"/>
      <w:bookmarkEnd w:id="0"/>
      <w:bookmarkEnd w:id="1"/>
    </w:p>
    <w:sectPr w:rsidR="004167A8" w:rsidSect="00A20304">
      <w:headerReference w:type="even" r:id="rId22"/>
      <w:headerReference w:type="default" r:id="rId23"/>
      <w:footerReference w:type="even" r:id="rId24"/>
      <w:footerReference w:type="default" r:id="rId25"/>
      <w:headerReference w:type="first" r:id="rId26"/>
      <w:footerReference w:type="first" r:id="rId27"/>
      <w:endnotePr>
        <w:numFmt w:val="decimal"/>
      </w:endnotePr>
      <w:type w:val="continuous"/>
      <w:pgSz w:w="12240" w:h="15840" w:code="1"/>
      <w:pgMar w:top="1080" w:right="1080" w:bottom="1080" w:left="1800" w:header="576" w:footer="432"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3CF5" w:rsidRDefault="00C23CF5" w:rsidP="00CD2423">
      <w:pPr>
        <w:pStyle w:val="SectionHead"/>
      </w:pPr>
      <w:r>
        <w:t>References</w:t>
      </w:r>
    </w:p>
    <w:p w:rsidR="00C23CF5" w:rsidRPr="00F02C08" w:rsidRDefault="00C23CF5" w:rsidP="00F02C08">
      <w:pPr>
        <w:pStyle w:val="BodySingle"/>
      </w:pPr>
    </w:p>
  </w:endnote>
  <w:endnote w:type="continuationSeparator" w:id="0">
    <w:p w:rsidR="00C23CF5" w:rsidRDefault="00C23CF5" w:rsidP="00CD2423">
      <w:pPr>
        <w:pStyle w:val="BodySpace"/>
      </w:pP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00000000" w:usb2="00000000" w:usb3="00000000" w:csb0="000001FF" w:csb1="00000000"/>
  </w:font>
  <w:font w:name="Helvetica">
    <w:panose1 w:val="000B0500000000000000"/>
    <w:charset w:val="00"/>
    <w:family w:val="swiss"/>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Rounded MT Bold">
    <w:panose1 w:val="020F070403050403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Default="00C23CF5" w:rsidP="00CC11D5">
    <w:pPr>
      <w:pStyle w:val="FooterRuled"/>
      <w:tabs>
        <w:tab w:val="left" w:pos="2715"/>
      </w:tabs>
    </w:pPr>
    <w:r>
      <w:rPr>
        <w:rStyle w:val="Character-PageNumber"/>
      </w:rP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sidR="00794AD6">
      <w:rPr>
        <w:rStyle w:val="Character-PageNumber"/>
        <w:noProof/>
      </w:rPr>
      <w:t>2</w:t>
    </w:r>
    <w:r w:rsidRPr="000D446B">
      <w:rPr>
        <w:rStyle w:val="Character-PageNumber"/>
      </w:rPr>
      <w:fldChar w:fldCharType="end"/>
    </w:r>
    <w:r w:rsidRPr="00913C18">
      <w:tab/>
    </w:r>
    <w:r>
      <w:t>pasco / ps-2828</w:t>
    </w:r>
    <w:r w:rsidRPr="00913C18">
      <w:tab/>
    </w:r>
    <w:r>
      <w:tab/>
    </w:r>
    <w:r>
      <w:tab/>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Default="00C23CF5" w:rsidP="00CC11D5">
    <w:pPr>
      <w:pStyle w:val="FooterRuled"/>
    </w:pPr>
    <w:r>
      <w:tab/>
    </w:r>
    <w:r>
      <w:tab/>
    </w:r>
    <w:r>
      <w:tab/>
      <w:t>pasco / ps-2828</w:t>
    </w:r>
    <w:r>
      <w:tab/>
    </w:r>
    <w:r w:rsidRPr="000D446B">
      <w:rPr>
        <w:rStyle w:val="Character-PageNumber"/>
      </w:rPr>
      <w:fldChar w:fldCharType="begin"/>
    </w:r>
    <w:r w:rsidRPr="000D446B">
      <w:rPr>
        <w:rStyle w:val="Character-PageNumber"/>
      </w:rPr>
      <w:instrText xml:space="preserve"> PAGE   \* MERGEFORMAT </w:instrText>
    </w:r>
    <w:r w:rsidRPr="000D446B">
      <w:rPr>
        <w:rStyle w:val="Character-PageNumber"/>
      </w:rPr>
      <w:fldChar w:fldCharType="separate"/>
    </w:r>
    <w:r w:rsidR="00794AD6">
      <w:rPr>
        <w:rStyle w:val="Character-PageNumber"/>
        <w:noProof/>
      </w:rPr>
      <w:t>13</w:t>
    </w:r>
    <w:r w:rsidRPr="000D446B">
      <w:rPr>
        <w:rStyle w:val="Character-PageNumber"/>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Default="00C23CF5" w:rsidP="00CC11D5">
    <w:pPr>
      <w:pStyle w:val="FooterRuled"/>
    </w:pPr>
    <w:r>
      <w:tab/>
    </w:r>
    <w:r>
      <w:tab/>
    </w:r>
    <w:r>
      <w:tab/>
      <w:t>pasco / ps-2828</w:t>
    </w:r>
    <w:r>
      <w:tab/>
    </w:r>
    <w:fldSimple w:instr="GE   \* MERGEFORMAT ">
      <w:r w:rsidRPr="000D446B">
        <w:rPr>
          <w:rStyle w:val="Character-PageNumber"/>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3CF5" w:rsidRDefault="00C23CF5" w:rsidP="000310BC">
      <w:r>
        <w:separator/>
      </w:r>
    </w:p>
  </w:footnote>
  <w:footnote w:type="continuationSeparator" w:id="0">
    <w:p w:rsidR="00C23CF5" w:rsidRDefault="00C23CF5" w:rsidP="000310B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Pr="00365263" w:rsidRDefault="00C23CF5" w:rsidP="00CC11D5">
    <w:pPr>
      <w:pStyle w:val="Header"/>
    </w:pPr>
    <w:r>
      <w:tab/>
    </w:r>
    <w:fldSimple w:instr=" STYLEREF  &quot;Heading 1&quot;  \* MERGEFORMAT ">
      <w:r w:rsidR="00794AD6" w:rsidRPr="00794AD6">
        <w:rPr>
          <w:bCs/>
          <w:noProof/>
        </w:rPr>
        <w:t xml:space="preserve">Light, </w:t>
      </w:r>
      <w:r w:rsidR="00794AD6">
        <w:rPr>
          <w:noProof/>
        </w:rPr>
        <w:t>Color, and Concentration</w:t>
      </w:r>
    </w:fldSimple>
    <w:r>
      <w:t xml:space="preserve"> / Student Handout</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Default="00C23CF5" w:rsidP="00CC11D5">
    <w:pPr>
      <w:pStyle w:val="Header"/>
    </w:pPr>
    <w:r>
      <w:tab/>
    </w:r>
    <w:r>
      <w:tab/>
    </w:r>
    <w:fldSimple w:instr=" STYLEREF  &quot;Heading 1&quot;  \* MERGEFORMAT ">
      <w:r w:rsidR="00794AD6">
        <w:rPr>
          <w:noProof/>
        </w:rPr>
        <w:t>Light, Color, and Concentration</w:t>
      </w:r>
    </w:fldSimple>
    <w:r>
      <w:t xml:space="preserve"> / Student Handout</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3CF5" w:rsidRDefault="00C23CF5" w:rsidP="00352E4A">
    <w:pPr>
      <w:pStyle w:val="Header-StudentFirstPage"/>
    </w:pPr>
    <w:r>
      <w:tab/>
      <w:t>Name</w:t>
    </w:r>
    <w:r>
      <w:tab/>
      <w:t>Period</w:t>
    </w:r>
    <w:r>
      <w:tab/>
      <w:t>Date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8pt;height:17.25pt" o:bullet="t">
        <v:imagedata r:id="rId1" o:title="QuestionMark JM1"/>
      </v:shape>
    </w:pict>
  </w:numPicBullet>
  <w:abstractNum w:abstractNumId="0">
    <w:nsid w:val="18193C53"/>
    <w:multiLevelType w:val="hybridMultilevel"/>
    <w:tmpl w:val="AAA04F9E"/>
    <w:lvl w:ilvl="0" w:tplc="C9A09AA8">
      <w:start w:val="1"/>
      <w:numFmt w:val="bullet"/>
      <w:pStyle w:val="Materialslis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F8C6C9E"/>
    <w:multiLevelType w:val="hybridMultilevel"/>
    <w:tmpl w:val="D1AC387E"/>
    <w:lvl w:ilvl="0" w:tplc="C882B77E">
      <w:start w:val="1"/>
      <w:numFmt w:val="bullet"/>
      <w:pStyle w:val="BulletedText"/>
      <w:lvlText w:val=""/>
      <w:lvlJc w:val="left"/>
      <w:pPr>
        <w:ind w:left="360"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2">
    <w:nsid w:val="545A4DF3"/>
    <w:multiLevelType w:val="hybridMultilevel"/>
    <w:tmpl w:val="99B2E894"/>
    <w:lvl w:ilvl="0" w:tplc="8FC64A02">
      <w:start w:val="1"/>
      <w:numFmt w:val="bullet"/>
      <w:pStyle w:val="StepBullet"/>
      <w:lvlText w:val=""/>
      <w:lvlJc w:val="left"/>
      <w:pPr>
        <w:ind w:left="648"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4EF7C49"/>
    <w:multiLevelType w:val="multilevel"/>
    <w:tmpl w:val="E03CEC40"/>
    <w:lvl w:ilvl="0">
      <w:start w:val="17"/>
      <w:numFmt w:val="decimal"/>
      <w:suff w:val="space"/>
      <w:lvlText w:val="Chapter %1"/>
      <w:lvlJc w:val="left"/>
      <w:pPr>
        <w:ind w:left="720" w:firstLine="0"/>
      </w:pPr>
      <w:rPr>
        <w:rFonts w:hint="default"/>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rPr>
    </w:lvl>
    <w:lvl w:ilvl="3">
      <w:start w:val="1"/>
      <w:numFmt w:val="none"/>
      <w:suff w:val="nothing"/>
      <w:lvlText w:val=""/>
      <w:lvlJc w:val="left"/>
      <w:pPr>
        <w:ind w:left="720" w:firstLine="0"/>
      </w:pPr>
      <w:rPr>
        <w:rFonts w:hint="default"/>
      </w:rPr>
    </w:lvl>
    <w:lvl w:ilvl="4">
      <w:start w:val="1"/>
      <w:numFmt w:val="none"/>
      <w:pStyle w:val="Heading5"/>
      <w:suff w:val="nothing"/>
      <w:lvlText w:val=""/>
      <w:lvlJc w:val="left"/>
      <w:pPr>
        <w:ind w:left="720" w:firstLine="0"/>
      </w:pPr>
      <w:rPr>
        <w:rFonts w:hint="default"/>
      </w:rPr>
    </w:lvl>
    <w:lvl w:ilvl="5">
      <w:start w:val="1"/>
      <w:numFmt w:val="none"/>
      <w:pStyle w:val="Heading6"/>
      <w:suff w:val="nothing"/>
      <w:lvlText w:val=""/>
      <w:lvlJc w:val="left"/>
      <w:pPr>
        <w:ind w:left="720" w:firstLine="0"/>
      </w:pPr>
      <w:rPr>
        <w:rFonts w:hint="default"/>
      </w:rPr>
    </w:lvl>
    <w:lvl w:ilvl="6">
      <w:start w:val="1"/>
      <w:numFmt w:val="none"/>
      <w:pStyle w:val="Heading7"/>
      <w:suff w:val="nothing"/>
      <w:lvlText w:val=""/>
      <w:lvlJc w:val="left"/>
      <w:pPr>
        <w:ind w:left="720" w:firstLine="0"/>
      </w:pPr>
      <w:rPr>
        <w:rFonts w:hint="default"/>
      </w:rPr>
    </w:lvl>
    <w:lvl w:ilvl="7">
      <w:start w:val="17"/>
      <w:numFmt w:val="none"/>
      <w:lvlText w:val="17-1"/>
      <w:lvlJc w:val="right"/>
      <w:pPr>
        <w:tabs>
          <w:tab w:val="num" w:pos="1080"/>
        </w:tabs>
        <w:ind w:left="1080" w:hanging="360"/>
      </w:pPr>
      <w:rPr>
        <w:rFonts w:ascii="Times New Roman" w:hAnsi="Times New Roman" w:hint="default"/>
        <w:b w:val="0"/>
        <w:i/>
        <w:sz w:val="20"/>
        <w:szCs w:val="20"/>
      </w:rPr>
    </w:lvl>
    <w:lvl w:ilvl="8">
      <w:start w:val="1"/>
      <w:numFmt w:val="none"/>
      <w:pStyle w:val="Heading9"/>
      <w:suff w:val="nothing"/>
      <w:lvlText w:val=""/>
      <w:lvlJc w:val="left"/>
      <w:pPr>
        <w:ind w:left="720" w:firstLine="0"/>
      </w:pPr>
      <w:rPr>
        <w:rFonts w:hint="default"/>
      </w:rPr>
    </w:lvl>
  </w:abstractNum>
  <w:abstractNum w:abstractNumId="4">
    <w:nsid w:val="666B5248"/>
    <w:multiLevelType w:val="hybridMultilevel"/>
    <w:tmpl w:val="90B27262"/>
    <w:lvl w:ilvl="0" w:tplc="7F2ADBD2">
      <w:start w:val="1"/>
      <w:numFmt w:val="bullet"/>
      <w:pStyle w:val="StepQuestion"/>
      <w:lvlText w:val=""/>
      <w:lvlPicBulletId w:val="0"/>
      <w:lvlJc w:val="center"/>
      <w:pPr>
        <w:ind w:left="72" w:hanging="360"/>
      </w:pPr>
      <w:rPr>
        <w:rFonts w:ascii="Symbol" w:hAnsi="Symbol" w:hint="default"/>
        <w:b/>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F5D0615"/>
    <w:multiLevelType w:val="hybridMultilevel"/>
    <w:tmpl w:val="300A806A"/>
    <w:lvl w:ilvl="0" w:tplc="8A567558">
      <w:start w:val="5"/>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757E22A5"/>
    <w:multiLevelType w:val="hybridMultilevel"/>
    <w:tmpl w:val="6DE8EBE0"/>
    <w:lvl w:ilvl="0" w:tplc="A4829FC0">
      <w:start w:val="1"/>
      <w:numFmt w:val="bullet"/>
      <w:pStyle w:val="StepIndentBullet2"/>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7E4A31DE"/>
    <w:multiLevelType w:val="hybridMultilevel"/>
    <w:tmpl w:val="795E906C"/>
    <w:lvl w:ilvl="0" w:tplc="5A608266">
      <w:start w:val="1"/>
      <w:numFmt w:val="bullet"/>
      <w:pStyle w:val="Answer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num w:numId="1">
    <w:abstractNumId w:val="7"/>
  </w:num>
  <w:num w:numId="2">
    <w:abstractNumId w:val="1"/>
  </w:num>
  <w:num w:numId="3">
    <w:abstractNumId w:val="2"/>
  </w:num>
  <w:num w:numId="4">
    <w:abstractNumId w:val="0"/>
  </w:num>
  <w:num w:numId="5">
    <w:abstractNumId w:val="4"/>
  </w:num>
  <w:num w:numId="6">
    <w:abstractNumId w:val="7"/>
  </w:num>
  <w:num w:numId="7">
    <w:abstractNumId w:val="1"/>
  </w:num>
  <w:num w:numId="8">
    <w:abstractNumId w:val="3"/>
  </w:num>
  <w:num w:numId="9">
    <w:abstractNumId w:val="3"/>
  </w:num>
  <w:num w:numId="10">
    <w:abstractNumId w:val="3"/>
  </w:num>
  <w:num w:numId="11">
    <w:abstractNumId w:val="3"/>
  </w:num>
  <w:num w:numId="12">
    <w:abstractNumId w:val="0"/>
  </w:num>
  <w:num w:numId="13">
    <w:abstractNumId w:val="2"/>
  </w:num>
  <w:num w:numId="14">
    <w:abstractNumId w:val="6"/>
  </w:num>
  <w:num w:numId="15">
    <w:abstractNumId w:val="4"/>
  </w:num>
  <w:num w:numId="16">
    <w:abstractNumId w:val="0"/>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proofState w:spelling="clean" w:grammar="clean"/>
  <w:attachedTemplate r:id="rId1"/>
  <w:revisionView w:markup="0"/>
  <w:trackRevisions/>
  <w:documentProtection w:formatting="1" w:enforcement="0"/>
  <w:defaultTabStop w:val="720"/>
  <w:evenAndOddHeaders/>
  <w:drawingGridHorizontalSpacing w:val="120"/>
  <w:displayHorizontalDrawingGridEvery w:val="2"/>
  <w:characterSpacingControl w:val="doNotCompress"/>
  <w:footnotePr>
    <w:footnote w:id="-1"/>
    <w:footnote w:id="0"/>
  </w:footnotePr>
  <w:endnotePr>
    <w:numFmt w:val="decimal"/>
    <w:endnote w:id="-1"/>
    <w:endnote w:id="0"/>
  </w:endnotePr>
  <w:compat/>
  <w:rsids>
    <w:rsidRoot w:val="00B4001C"/>
    <w:rsid w:val="0000047A"/>
    <w:rsid w:val="000028DE"/>
    <w:rsid w:val="000048B0"/>
    <w:rsid w:val="00004F6C"/>
    <w:rsid w:val="000058A5"/>
    <w:rsid w:val="000058B6"/>
    <w:rsid w:val="00006B68"/>
    <w:rsid w:val="00006DE5"/>
    <w:rsid w:val="00007093"/>
    <w:rsid w:val="00010151"/>
    <w:rsid w:val="000113D1"/>
    <w:rsid w:val="00012304"/>
    <w:rsid w:val="0001363B"/>
    <w:rsid w:val="00014213"/>
    <w:rsid w:val="000147B1"/>
    <w:rsid w:val="0001559D"/>
    <w:rsid w:val="00015ABD"/>
    <w:rsid w:val="00015B9D"/>
    <w:rsid w:val="000206A1"/>
    <w:rsid w:val="00021547"/>
    <w:rsid w:val="00021B5C"/>
    <w:rsid w:val="00021E9B"/>
    <w:rsid w:val="000226D8"/>
    <w:rsid w:val="00022C96"/>
    <w:rsid w:val="00022E35"/>
    <w:rsid w:val="00022E50"/>
    <w:rsid w:val="00022E9E"/>
    <w:rsid w:val="00022F1C"/>
    <w:rsid w:val="000231F7"/>
    <w:rsid w:val="0002323B"/>
    <w:rsid w:val="00023362"/>
    <w:rsid w:val="00023A3F"/>
    <w:rsid w:val="00023EDA"/>
    <w:rsid w:val="000249BD"/>
    <w:rsid w:val="00025411"/>
    <w:rsid w:val="00026496"/>
    <w:rsid w:val="000310BC"/>
    <w:rsid w:val="000312AA"/>
    <w:rsid w:val="00031DDB"/>
    <w:rsid w:val="00032071"/>
    <w:rsid w:val="000347B3"/>
    <w:rsid w:val="0003509D"/>
    <w:rsid w:val="00035188"/>
    <w:rsid w:val="0003532A"/>
    <w:rsid w:val="00036C65"/>
    <w:rsid w:val="00040331"/>
    <w:rsid w:val="0004152F"/>
    <w:rsid w:val="00042408"/>
    <w:rsid w:val="00042ADB"/>
    <w:rsid w:val="00042E53"/>
    <w:rsid w:val="00043F3C"/>
    <w:rsid w:val="000440EA"/>
    <w:rsid w:val="0004548F"/>
    <w:rsid w:val="00046007"/>
    <w:rsid w:val="00046727"/>
    <w:rsid w:val="000471E4"/>
    <w:rsid w:val="00050283"/>
    <w:rsid w:val="00051F76"/>
    <w:rsid w:val="000523F5"/>
    <w:rsid w:val="000525D2"/>
    <w:rsid w:val="00052956"/>
    <w:rsid w:val="00054519"/>
    <w:rsid w:val="00054559"/>
    <w:rsid w:val="00056133"/>
    <w:rsid w:val="00056BE7"/>
    <w:rsid w:val="00056D93"/>
    <w:rsid w:val="00056E38"/>
    <w:rsid w:val="000575EF"/>
    <w:rsid w:val="00061326"/>
    <w:rsid w:val="0006155F"/>
    <w:rsid w:val="0006318A"/>
    <w:rsid w:val="000639F5"/>
    <w:rsid w:val="00063CAD"/>
    <w:rsid w:val="00064124"/>
    <w:rsid w:val="000648C9"/>
    <w:rsid w:val="0006500E"/>
    <w:rsid w:val="00065927"/>
    <w:rsid w:val="000675D3"/>
    <w:rsid w:val="00067D45"/>
    <w:rsid w:val="0007087C"/>
    <w:rsid w:val="00070FD4"/>
    <w:rsid w:val="00071749"/>
    <w:rsid w:val="00071F08"/>
    <w:rsid w:val="00072223"/>
    <w:rsid w:val="0007237C"/>
    <w:rsid w:val="000723DF"/>
    <w:rsid w:val="00072F39"/>
    <w:rsid w:val="00073097"/>
    <w:rsid w:val="00073330"/>
    <w:rsid w:val="0007562A"/>
    <w:rsid w:val="00076370"/>
    <w:rsid w:val="00076E40"/>
    <w:rsid w:val="00077A8B"/>
    <w:rsid w:val="00077FCA"/>
    <w:rsid w:val="0008002B"/>
    <w:rsid w:val="00080254"/>
    <w:rsid w:val="00080C18"/>
    <w:rsid w:val="000820F3"/>
    <w:rsid w:val="00082B0E"/>
    <w:rsid w:val="0008438A"/>
    <w:rsid w:val="00084B8D"/>
    <w:rsid w:val="00084D9F"/>
    <w:rsid w:val="000853EB"/>
    <w:rsid w:val="00085BD7"/>
    <w:rsid w:val="00086E2F"/>
    <w:rsid w:val="000874C5"/>
    <w:rsid w:val="000879B4"/>
    <w:rsid w:val="00090B79"/>
    <w:rsid w:val="000911BC"/>
    <w:rsid w:val="00092332"/>
    <w:rsid w:val="00092A81"/>
    <w:rsid w:val="00093CB0"/>
    <w:rsid w:val="000941EC"/>
    <w:rsid w:val="00094748"/>
    <w:rsid w:val="000956AA"/>
    <w:rsid w:val="000957A9"/>
    <w:rsid w:val="0009638D"/>
    <w:rsid w:val="000967A4"/>
    <w:rsid w:val="00096EEB"/>
    <w:rsid w:val="000A02BD"/>
    <w:rsid w:val="000A2A2C"/>
    <w:rsid w:val="000A50BC"/>
    <w:rsid w:val="000A5E82"/>
    <w:rsid w:val="000A665D"/>
    <w:rsid w:val="000B0A90"/>
    <w:rsid w:val="000B0E20"/>
    <w:rsid w:val="000B2252"/>
    <w:rsid w:val="000B269B"/>
    <w:rsid w:val="000B2792"/>
    <w:rsid w:val="000B2FF6"/>
    <w:rsid w:val="000B3281"/>
    <w:rsid w:val="000B4B96"/>
    <w:rsid w:val="000B4BA4"/>
    <w:rsid w:val="000B611D"/>
    <w:rsid w:val="000B6288"/>
    <w:rsid w:val="000B68FE"/>
    <w:rsid w:val="000B7A5B"/>
    <w:rsid w:val="000C08F8"/>
    <w:rsid w:val="000C0C06"/>
    <w:rsid w:val="000C16B5"/>
    <w:rsid w:val="000C1B8A"/>
    <w:rsid w:val="000C3459"/>
    <w:rsid w:val="000C4824"/>
    <w:rsid w:val="000C59F2"/>
    <w:rsid w:val="000C625E"/>
    <w:rsid w:val="000C68AA"/>
    <w:rsid w:val="000C6FCF"/>
    <w:rsid w:val="000D00C9"/>
    <w:rsid w:val="000D090F"/>
    <w:rsid w:val="000D0913"/>
    <w:rsid w:val="000D0ED4"/>
    <w:rsid w:val="000D168B"/>
    <w:rsid w:val="000D1AF7"/>
    <w:rsid w:val="000D1B86"/>
    <w:rsid w:val="000D1D3C"/>
    <w:rsid w:val="000D1E2E"/>
    <w:rsid w:val="000D214A"/>
    <w:rsid w:val="000D3EF7"/>
    <w:rsid w:val="000D598B"/>
    <w:rsid w:val="000D70A1"/>
    <w:rsid w:val="000D784D"/>
    <w:rsid w:val="000E0331"/>
    <w:rsid w:val="000E03B0"/>
    <w:rsid w:val="000E0B99"/>
    <w:rsid w:val="000E13F1"/>
    <w:rsid w:val="000E1926"/>
    <w:rsid w:val="000E1E84"/>
    <w:rsid w:val="000E23E1"/>
    <w:rsid w:val="000E2607"/>
    <w:rsid w:val="000E2653"/>
    <w:rsid w:val="000E2BCB"/>
    <w:rsid w:val="000E2EA4"/>
    <w:rsid w:val="000E33D7"/>
    <w:rsid w:val="000E3487"/>
    <w:rsid w:val="000E4D47"/>
    <w:rsid w:val="000E7E7C"/>
    <w:rsid w:val="000F053B"/>
    <w:rsid w:val="000F0F86"/>
    <w:rsid w:val="000F1541"/>
    <w:rsid w:val="000F19C8"/>
    <w:rsid w:val="000F1F19"/>
    <w:rsid w:val="000F2E62"/>
    <w:rsid w:val="000F3283"/>
    <w:rsid w:val="000F32B8"/>
    <w:rsid w:val="000F4145"/>
    <w:rsid w:val="000F5A35"/>
    <w:rsid w:val="000F6D4E"/>
    <w:rsid w:val="000F6ECC"/>
    <w:rsid w:val="000F6FC2"/>
    <w:rsid w:val="00100213"/>
    <w:rsid w:val="00100585"/>
    <w:rsid w:val="001020EE"/>
    <w:rsid w:val="00102605"/>
    <w:rsid w:val="00103139"/>
    <w:rsid w:val="0010377B"/>
    <w:rsid w:val="00104C73"/>
    <w:rsid w:val="00106EDC"/>
    <w:rsid w:val="0010729E"/>
    <w:rsid w:val="00107D04"/>
    <w:rsid w:val="0011007B"/>
    <w:rsid w:val="00110131"/>
    <w:rsid w:val="00110B5F"/>
    <w:rsid w:val="00113903"/>
    <w:rsid w:val="00113D60"/>
    <w:rsid w:val="00113FE9"/>
    <w:rsid w:val="00114AAC"/>
    <w:rsid w:val="0011509D"/>
    <w:rsid w:val="0011532B"/>
    <w:rsid w:val="001159EF"/>
    <w:rsid w:val="00115E92"/>
    <w:rsid w:val="00116005"/>
    <w:rsid w:val="0011617E"/>
    <w:rsid w:val="00116456"/>
    <w:rsid w:val="001165F1"/>
    <w:rsid w:val="001167EB"/>
    <w:rsid w:val="00117865"/>
    <w:rsid w:val="001179E1"/>
    <w:rsid w:val="00117BBF"/>
    <w:rsid w:val="0012032A"/>
    <w:rsid w:val="0012037A"/>
    <w:rsid w:val="00120E89"/>
    <w:rsid w:val="00121FA2"/>
    <w:rsid w:val="0012274D"/>
    <w:rsid w:val="00123C88"/>
    <w:rsid w:val="00124EE7"/>
    <w:rsid w:val="00125488"/>
    <w:rsid w:val="0012600D"/>
    <w:rsid w:val="0012751B"/>
    <w:rsid w:val="001275C7"/>
    <w:rsid w:val="00131A76"/>
    <w:rsid w:val="00131C3B"/>
    <w:rsid w:val="00132888"/>
    <w:rsid w:val="001332FF"/>
    <w:rsid w:val="00134379"/>
    <w:rsid w:val="001344A7"/>
    <w:rsid w:val="001345B7"/>
    <w:rsid w:val="00135CFD"/>
    <w:rsid w:val="001401A7"/>
    <w:rsid w:val="0014042F"/>
    <w:rsid w:val="001413D1"/>
    <w:rsid w:val="001418EE"/>
    <w:rsid w:val="00141C36"/>
    <w:rsid w:val="00141F0C"/>
    <w:rsid w:val="00143152"/>
    <w:rsid w:val="00143A52"/>
    <w:rsid w:val="001449A9"/>
    <w:rsid w:val="00144F44"/>
    <w:rsid w:val="001450A3"/>
    <w:rsid w:val="00146D08"/>
    <w:rsid w:val="00146E0B"/>
    <w:rsid w:val="0014730C"/>
    <w:rsid w:val="00147E39"/>
    <w:rsid w:val="001512A2"/>
    <w:rsid w:val="0015240E"/>
    <w:rsid w:val="00153388"/>
    <w:rsid w:val="00153652"/>
    <w:rsid w:val="00153E58"/>
    <w:rsid w:val="00156D94"/>
    <w:rsid w:val="00157C58"/>
    <w:rsid w:val="00157F71"/>
    <w:rsid w:val="00161058"/>
    <w:rsid w:val="00161220"/>
    <w:rsid w:val="00162474"/>
    <w:rsid w:val="0016247B"/>
    <w:rsid w:val="00164971"/>
    <w:rsid w:val="00164CA8"/>
    <w:rsid w:val="00165458"/>
    <w:rsid w:val="00167212"/>
    <w:rsid w:val="00167DE6"/>
    <w:rsid w:val="001701A8"/>
    <w:rsid w:val="0017035E"/>
    <w:rsid w:val="00170380"/>
    <w:rsid w:val="00171357"/>
    <w:rsid w:val="00171A61"/>
    <w:rsid w:val="001725FF"/>
    <w:rsid w:val="001728AF"/>
    <w:rsid w:val="00172CEE"/>
    <w:rsid w:val="00172F89"/>
    <w:rsid w:val="00174519"/>
    <w:rsid w:val="00174B51"/>
    <w:rsid w:val="00175BB4"/>
    <w:rsid w:val="0017688F"/>
    <w:rsid w:val="0017760D"/>
    <w:rsid w:val="0018103B"/>
    <w:rsid w:val="001818EE"/>
    <w:rsid w:val="00182329"/>
    <w:rsid w:val="001825C4"/>
    <w:rsid w:val="001826A9"/>
    <w:rsid w:val="001826CD"/>
    <w:rsid w:val="00182851"/>
    <w:rsid w:val="00182F47"/>
    <w:rsid w:val="0018323B"/>
    <w:rsid w:val="00185E73"/>
    <w:rsid w:val="001865C9"/>
    <w:rsid w:val="00186839"/>
    <w:rsid w:val="00186DDE"/>
    <w:rsid w:val="00193724"/>
    <w:rsid w:val="00194551"/>
    <w:rsid w:val="00194A8E"/>
    <w:rsid w:val="00194D8D"/>
    <w:rsid w:val="0019552A"/>
    <w:rsid w:val="00195E55"/>
    <w:rsid w:val="00195F10"/>
    <w:rsid w:val="00196634"/>
    <w:rsid w:val="00196672"/>
    <w:rsid w:val="0019682F"/>
    <w:rsid w:val="00196C6D"/>
    <w:rsid w:val="00197788"/>
    <w:rsid w:val="001A0951"/>
    <w:rsid w:val="001A2443"/>
    <w:rsid w:val="001A26AB"/>
    <w:rsid w:val="001A29B3"/>
    <w:rsid w:val="001A2AD3"/>
    <w:rsid w:val="001A3B93"/>
    <w:rsid w:val="001A5AF8"/>
    <w:rsid w:val="001A631E"/>
    <w:rsid w:val="001A72DD"/>
    <w:rsid w:val="001A72E8"/>
    <w:rsid w:val="001B07D2"/>
    <w:rsid w:val="001B1FCB"/>
    <w:rsid w:val="001B2184"/>
    <w:rsid w:val="001B36BB"/>
    <w:rsid w:val="001B3823"/>
    <w:rsid w:val="001B42F2"/>
    <w:rsid w:val="001B4B28"/>
    <w:rsid w:val="001B5252"/>
    <w:rsid w:val="001B56DB"/>
    <w:rsid w:val="001B6939"/>
    <w:rsid w:val="001B6966"/>
    <w:rsid w:val="001B6B7F"/>
    <w:rsid w:val="001B71D5"/>
    <w:rsid w:val="001B748F"/>
    <w:rsid w:val="001C067A"/>
    <w:rsid w:val="001C19DA"/>
    <w:rsid w:val="001C3349"/>
    <w:rsid w:val="001C3615"/>
    <w:rsid w:val="001C399B"/>
    <w:rsid w:val="001C7842"/>
    <w:rsid w:val="001D1073"/>
    <w:rsid w:val="001D13CD"/>
    <w:rsid w:val="001D1899"/>
    <w:rsid w:val="001D1B6A"/>
    <w:rsid w:val="001D1C4F"/>
    <w:rsid w:val="001D1CA2"/>
    <w:rsid w:val="001D26DE"/>
    <w:rsid w:val="001D2A73"/>
    <w:rsid w:val="001D3757"/>
    <w:rsid w:val="001D4B09"/>
    <w:rsid w:val="001D6D42"/>
    <w:rsid w:val="001E0004"/>
    <w:rsid w:val="001E0B57"/>
    <w:rsid w:val="001E0DAC"/>
    <w:rsid w:val="001E0E29"/>
    <w:rsid w:val="001E3C25"/>
    <w:rsid w:val="001E3FB9"/>
    <w:rsid w:val="001E452B"/>
    <w:rsid w:val="001E5D2E"/>
    <w:rsid w:val="001E6A36"/>
    <w:rsid w:val="001E7133"/>
    <w:rsid w:val="001F0FCC"/>
    <w:rsid w:val="001F1828"/>
    <w:rsid w:val="001F227C"/>
    <w:rsid w:val="001F2307"/>
    <w:rsid w:val="001F2FDF"/>
    <w:rsid w:val="001F302F"/>
    <w:rsid w:val="001F431B"/>
    <w:rsid w:val="001F4B29"/>
    <w:rsid w:val="001F4E7B"/>
    <w:rsid w:val="001F4F6B"/>
    <w:rsid w:val="001F6315"/>
    <w:rsid w:val="001F73F7"/>
    <w:rsid w:val="00200008"/>
    <w:rsid w:val="00200BBD"/>
    <w:rsid w:val="0020135D"/>
    <w:rsid w:val="00201E8C"/>
    <w:rsid w:val="00202AEE"/>
    <w:rsid w:val="00202F6C"/>
    <w:rsid w:val="002032D0"/>
    <w:rsid w:val="002039B7"/>
    <w:rsid w:val="002043B5"/>
    <w:rsid w:val="0020486C"/>
    <w:rsid w:val="002049DF"/>
    <w:rsid w:val="002050A5"/>
    <w:rsid w:val="0020549F"/>
    <w:rsid w:val="00206856"/>
    <w:rsid w:val="002072FA"/>
    <w:rsid w:val="00207311"/>
    <w:rsid w:val="002108EB"/>
    <w:rsid w:val="00212327"/>
    <w:rsid w:val="002127FC"/>
    <w:rsid w:val="002137C2"/>
    <w:rsid w:val="00213B8A"/>
    <w:rsid w:val="00214CC1"/>
    <w:rsid w:val="00214D34"/>
    <w:rsid w:val="00215B49"/>
    <w:rsid w:val="002162C1"/>
    <w:rsid w:val="00216AA6"/>
    <w:rsid w:val="00217D22"/>
    <w:rsid w:val="00220AC8"/>
    <w:rsid w:val="002214EA"/>
    <w:rsid w:val="00221888"/>
    <w:rsid w:val="0022213C"/>
    <w:rsid w:val="00222639"/>
    <w:rsid w:val="00222B5D"/>
    <w:rsid w:val="002230C1"/>
    <w:rsid w:val="0022348F"/>
    <w:rsid w:val="00224A44"/>
    <w:rsid w:val="00224BA3"/>
    <w:rsid w:val="002255A2"/>
    <w:rsid w:val="00225F7A"/>
    <w:rsid w:val="0022761D"/>
    <w:rsid w:val="002300BE"/>
    <w:rsid w:val="00231355"/>
    <w:rsid w:val="00231736"/>
    <w:rsid w:val="002319A1"/>
    <w:rsid w:val="0023346F"/>
    <w:rsid w:val="002338D8"/>
    <w:rsid w:val="0023428A"/>
    <w:rsid w:val="0023506B"/>
    <w:rsid w:val="00235DA7"/>
    <w:rsid w:val="00236536"/>
    <w:rsid w:val="00236F99"/>
    <w:rsid w:val="00237EE5"/>
    <w:rsid w:val="00240E73"/>
    <w:rsid w:val="00240EB3"/>
    <w:rsid w:val="00240FC5"/>
    <w:rsid w:val="00241E5A"/>
    <w:rsid w:val="0024244E"/>
    <w:rsid w:val="002425C2"/>
    <w:rsid w:val="00242AF3"/>
    <w:rsid w:val="00242CAF"/>
    <w:rsid w:val="0024350C"/>
    <w:rsid w:val="0024523A"/>
    <w:rsid w:val="002459E7"/>
    <w:rsid w:val="00245C1F"/>
    <w:rsid w:val="00247CBF"/>
    <w:rsid w:val="00250415"/>
    <w:rsid w:val="002504B1"/>
    <w:rsid w:val="00252D79"/>
    <w:rsid w:val="00252D8F"/>
    <w:rsid w:val="00252FCD"/>
    <w:rsid w:val="002543BE"/>
    <w:rsid w:val="00256C92"/>
    <w:rsid w:val="00260E11"/>
    <w:rsid w:val="00261EF7"/>
    <w:rsid w:val="0026201F"/>
    <w:rsid w:val="00262A8C"/>
    <w:rsid w:val="00263C16"/>
    <w:rsid w:val="00263CB1"/>
    <w:rsid w:val="00266439"/>
    <w:rsid w:val="002676E9"/>
    <w:rsid w:val="00270258"/>
    <w:rsid w:val="002717A8"/>
    <w:rsid w:val="00273006"/>
    <w:rsid w:val="0027322A"/>
    <w:rsid w:val="00273B9C"/>
    <w:rsid w:val="00273F02"/>
    <w:rsid w:val="00274194"/>
    <w:rsid w:val="00274F1B"/>
    <w:rsid w:val="00276B6D"/>
    <w:rsid w:val="0027712B"/>
    <w:rsid w:val="002778E8"/>
    <w:rsid w:val="00277BAD"/>
    <w:rsid w:val="0028054F"/>
    <w:rsid w:val="002810DC"/>
    <w:rsid w:val="0028193C"/>
    <w:rsid w:val="002819C3"/>
    <w:rsid w:val="00282097"/>
    <w:rsid w:val="00282696"/>
    <w:rsid w:val="00282C88"/>
    <w:rsid w:val="00283E4F"/>
    <w:rsid w:val="00284293"/>
    <w:rsid w:val="00285385"/>
    <w:rsid w:val="00285A29"/>
    <w:rsid w:val="00285B12"/>
    <w:rsid w:val="00287113"/>
    <w:rsid w:val="00290A4C"/>
    <w:rsid w:val="00290F3F"/>
    <w:rsid w:val="00292273"/>
    <w:rsid w:val="002932AC"/>
    <w:rsid w:val="002938E0"/>
    <w:rsid w:val="00294752"/>
    <w:rsid w:val="00295346"/>
    <w:rsid w:val="00295799"/>
    <w:rsid w:val="00296A2D"/>
    <w:rsid w:val="002A0D9D"/>
    <w:rsid w:val="002A1662"/>
    <w:rsid w:val="002A1B7D"/>
    <w:rsid w:val="002A1CC0"/>
    <w:rsid w:val="002A2301"/>
    <w:rsid w:val="002A28B6"/>
    <w:rsid w:val="002A291D"/>
    <w:rsid w:val="002A2D3F"/>
    <w:rsid w:val="002A386A"/>
    <w:rsid w:val="002A39E9"/>
    <w:rsid w:val="002A43FE"/>
    <w:rsid w:val="002A4B10"/>
    <w:rsid w:val="002A4E35"/>
    <w:rsid w:val="002A588B"/>
    <w:rsid w:val="002A751D"/>
    <w:rsid w:val="002B0C28"/>
    <w:rsid w:val="002B0DFC"/>
    <w:rsid w:val="002B1359"/>
    <w:rsid w:val="002B26ED"/>
    <w:rsid w:val="002B2FD6"/>
    <w:rsid w:val="002B34EC"/>
    <w:rsid w:val="002B40A6"/>
    <w:rsid w:val="002B497A"/>
    <w:rsid w:val="002B4A5A"/>
    <w:rsid w:val="002B5A6F"/>
    <w:rsid w:val="002B62CA"/>
    <w:rsid w:val="002B69E2"/>
    <w:rsid w:val="002B6CCA"/>
    <w:rsid w:val="002B6D43"/>
    <w:rsid w:val="002B7154"/>
    <w:rsid w:val="002B7869"/>
    <w:rsid w:val="002C0A17"/>
    <w:rsid w:val="002C0EBB"/>
    <w:rsid w:val="002C20E9"/>
    <w:rsid w:val="002C2D12"/>
    <w:rsid w:val="002C3631"/>
    <w:rsid w:val="002C3743"/>
    <w:rsid w:val="002C642D"/>
    <w:rsid w:val="002C6F28"/>
    <w:rsid w:val="002C7C59"/>
    <w:rsid w:val="002C7DC5"/>
    <w:rsid w:val="002D096A"/>
    <w:rsid w:val="002D0DED"/>
    <w:rsid w:val="002D1DE0"/>
    <w:rsid w:val="002D3856"/>
    <w:rsid w:val="002D481B"/>
    <w:rsid w:val="002D4942"/>
    <w:rsid w:val="002D51D1"/>
    <w:rsid w:val="002D534F"/>
    <w:rsid w:val="002D56A1"/>
    <w:rsid w:val="002D71A6"/>
    <w:rsid w:val="002D7234"/>
    <w:rsid w:val="002D743F"/>
    <w:rsid w:val="002D7944"/>
    <w:rsid w:val="002E10FC"/>
    <w:rsid w:val="002E1416"/>
    <w:rsid w:val="002E1AE9"/>
    <w:rsid w:val="002E2697"/>
    <w:rsid w:val="002E357E"/>
    <w:rsid w:val="002E3612"/>
    <w:rsid w:val="002E3C51"/>
    <w:rsid w:val="002E440F"/>
    <w:rsid w:val="002E4A11"/>
    <w:rsid w:val="002E5AF1"/>
    <w:rsid w:val="002E6839"/>
    <w:rsid w:val="002E6BD8"/>
    <w:rsid w:val="002E6F1F"/>
    <w:rsid w:val="002E7288"/>
    <w:rsid w:val="002E7585"/>
    <w:rsid w:val="002F0359"/>
    <w:rsid w:val="002F0787"/>
    <w:rsid w:val="002F08FC"/>
    <w:rsid w:val="002F0DAA"/>
    <w:rsid w:val="002F2798"/>
    <w:rsid w:val="002F2E3A"/>
    <w:rsid w:val="002F35DC"/>
    <w:rsid w:val="002F38BE"/>
    <w:rsid w:val="002F4191"/>
    <w:rsid w:val="002F4201"/>
    <w:rsid w:val="002F49D9"/>
    <w:rsid w:val="002F4EC3"/>
    <w:rsid w:val="002F5B21"/>
    <w:rsid w:val="002F5DF0"/>
    <w:rsid w:val="002F6410"/>
    <w:rsid w:val="002F6566"/>
    <w:rsid w:val="002F675C"/>
    <w:rsid w:val="002F6C12"/>
    <w:rsid w:val="003015C8"/>
    <w:rsid w:val="00301A8D"/>
    <w:rsid w:val="00301C25"/>
    <w:rsid w:val="003029BC"/>
    <w:rsid w:val="00302BA6"/>
    <w:rsid w:val="00302D02"/>
    <w:rsid w:val="00303E66"/>
    <w:rsid w:val="003048D6"/>
    <w:rsid w:val="003051E4"/>
    <w:rsid w:val="003053F1"/>
    <w:rsid w:val="00305683"/>
    <w:rsid w:val="003068FB"/>
    <w:rsid w:val="003079E0"/>
    <w:rsid w:val="00310833"/>
    <w:rsid w:val="003109B9"/>
    <w:rsid w:val="00311186"/>
    <w:rsid w:val="00311211"/>
    <w:rsid w:val="0031200C"/>
    <w:rsid w:val="00314F0D"/>
    <w:rsid w:val="00314F68"/>
    <w:rsid w:val="00314FBC"/>
    <w:rsid w:val="00315325"/>
    <w:rsid w:val="003155A9"/>
    <w:rsid w:val="0031593B"/>
    <w:rsid w:val="00315A8A"/>
    <w:rsid w:val="003163B2"/>
    <w:rsid w:val="0031652A"/>
    <w:rsid w:val="0031659E"/>
    <w:rsid w:val="00316ACD"/>
    <w:rsid w:val="0032105D"/>
    <w:rsid w:val="00321480"/>
    <w:rsid w:val="0032161A"/>
    <w:rsid w:val="00322962"/>
    <w:rsid w:val="00324CB1"/>
    <w:rsid w:val="00324E2C"/>
    <w:rsid w:val="003259DE"/>
    <w:rsid w:val="0032626F"/>
    <w:rsid w:val="00326AAE"/>
    <w:rsid w:val="00326EB8"/>
    <w:rsid w:val="003302F9"/>
    <w:rsid w:val="00330335"/>
    <w:rsid w:val="00330349"/>
    <w:rsid w:val="0033140F"/>
    <w:rsid w:val="00331FAA"/>
    <w:rsid w:val="003327F6"/>
    <w:rsid w:val="00333DF2"/>
    <w:rsid w:val="003342BE"/>
    <w:rsid w:val="003351CE"/>
    <w:rsid w:val="00335326"/>
    <w:rsid w:val="00335767"/>
    <w:rsid w:val="00336307"/>
    <w:rsid w:val="00336524"/>
    <w:rsid w:val="0034027E"/>
    <w:rsid w:val="00340F55"/>
    <w:rsid w:val="00341E29"/>
    <w:rsid w:val="00342305"/>
    <w:rsid w:val="003429BB"/>
    <w:rsid w:val="003436BF"/>
    <w:rsid w:val="00344C81"/>
    <w:rsid w:val="00347454"/>
    <w:rsid w:val="003478EB"/>
    <w:rsid w:val="00347F7F"/>
    <w:rsid w:val="00350710"/>
    <w:rsid w:val="00350B11"/>
    <w:rsid w:val="00350D36"/>
    <w:rsid w:val="00352C6A"/>
    <w:rsid w:val="00352E4A"/>
    <w:rsid w:val="00353162"/>
    <w:rsid w:val="00353D5B"/>
    <w:rsid w:val="0035624F"/>
    <w:rsid w:val="00356A25"/>
    <w:rsid w:val="00357FFD"/>
    <w:rsid w:val="00362210"/>
    <w:rsid w:val="00362B40"/>
    <w:rsid w:val="00363566"/>
    <w:rsid w:val="00363D0D"/>
    <w:rsid w:val="00363E42"/>
    <w:rsid w:val="003640CF"/>
    <w:rsid w:val="003642FA"/>
    <w:rsid w:val="003649EF"/>
    <w:rsid w:val="00365028"/>
    <w:rsid w:val="00365493"/>
    <w:rsid w:val="003709B8"/>
    <w:rsid w:val="00370D75"/>
    <w:rsid w:val="00371850"/>
    <w:rsid w:val="003721D7"/>
    <w:rsid w:val="00373716"/>
    <w:rsid w:val="003745F8"/>
    <w:rsid w:val="00374A40"/>
    <w:rsid w:val="00374F5A"/>
    <w:rsid w:val="00375782"/>
    <w:rsid w:val="00376172"/>
    <w:rsid w:val="0038184D"/>
    <w:rsid w:val="00381C3B"/>
    <w:rsid w:val="00381E5C"/>
    <w:rsid w:val="00382582"/>
    <w:rsid w:val="00382652"/>
    <w:rsid w:val="00384739"/>
    <w:rsid w:val="00384E28"/>
    <w:rsid w:val="00386529"/>
    <w:rsid w:val="00386B2B"/>
    <w:rsid w:val="0039061D"/>
    <w:rsid w:val="00391C3A"/>
    <w:rsid w:val="00391FE5"/>
    <w:rsid w:val="00392C1C"/>
    <w:rsid w:val="003931F1"/>
    <w:rsid w:val="00394021"/>
    <w:rsid w:val="00396281"/>
    <w:rsid w:val="00397F3D"/>
    <w:rsid w:val="003A150B"/>
    <w:rsid w:val="003A1580"/>
    <w:rsid w:val="003A2147"/>
    <w:rsid w:val="003A229F"/>
    <w:rsid w:val="003A2349"/>
    <w:rsid w:val="003A2D5B"/>
    <w:rsid w:val="003A3046"/>
    <w:rsid w:val="003A31F7"/>
    <w:rsid w:val="003A4D84"/>
    <w:rsid w:val="003A5F92"/>
    <w:rsid w:val="003A612B"/>
    <w:rsid w:val="003A6199"/>
    <w:rsid w:val="003B05FB"/>
    <w:rsid w:val="003B25C0"/>
    <w:rsid w:val="003B2C30"/>
    <w:rsid w:val="003B36D9"/>
    <w:rsid w:val="003B3BAD"/>
    <w:rsid w:val="003B41EF"/>
    <w:rsid w:val="003B4BAA"/>
    <w:rsid w:val="003B528D"/>
    <w:rsid w:val="003B5999"/>
    <w:rsid w:val="003B6589"/>
    <w:rsid w:val="003B6F80"/>
    <w:rsid w:val="003B735D"/>
    <w:rsid w:val="003B7CAF"/>
    <w:rsid w:val="003C0709"/>
    <w:rsid w:val="003C0DC9"/>
    <w:rsid w:val="003C0EA3"/>
    <w:rsid w:val="003C20D9"/>
    <w:rsid w:val="003C2BE8"/>
    <w:rsid w:val="003C3B65"/>
    <w:rsid w:val="003C4B10"/>
    <w:rsid w:val="003C4BD3"/>
    <w:rsid w:val="003D07AE"/>
    <w:rsid w:val="003D1B06"/>
    <w:rsid w:val="003D333F"/>
    <w:rsid w:val="003D36AC"/>
    <w:rsid w:val="003D36BB"/>
    <w:rsid w:val="003D3C8B"/>
    <w:rsid w:val="003D4BB8"/>
    <w:rsid w:val="003D5D41"/>
    <w:rsid w:val="003D6E78"/>
    <w:rsid w:val="003D6F34"/>
    <w:rsid w:val="003D7BE1"/>
    <w:rsid w:val="003E16FA"/>
    <w:rsid w:val="003E2A24"/>
    <w:rsid w:val="003E32ED"/>
    <w:rsid w:val="003E39BA"/>
    <w:rsid w:val="003E5459"/>
    <w:rsid w:val="003E6970"/>
    <w:rsid w:val="003E6EA3"/>
    <w:rsid w:val="003E7439"/>
    <w:rsid w:val="003F09EA"/>
    <w:rsid w:val="003F176E"/>
    <w:rsid w:val="003F2004"/>
    <w:rsid w:val="003F259C"/>
    <w:rsid w:val="003F27EE"/>
    <w:rsid w:val="003F46AB"/>
    <w:rsid w:val="003F4D85"/>
    <w:rsid w:val="003F582D"/>
    <w:rsid w:val="003F5A13"/>
    <w:rsid w:val="003F6887"/>
    <w:rsid w:val="004004ED"/>
    <w:rsid w:val="00400CCA"/>
    <w:rsid w:val="00400FCC"/>
    <w:rsid w:val="00401106"/>
    <w:rsid w:val="00401BFB"/>
    <w:rsid w:val="00403370"/>
    <w:rsid w:val="00403384"/>
    <w:rsid w:val="00403556"/>
    <w:rsid w:val="00404EB2"/>
    <w:rsid w:val="00405336"/>
    <w:rsid w:val="00407FB0"/>
    <w:rsid w:val="004109CE"/>
    <w:rsid w:val="0041182F"/>
    <w:rsid w:val="00411EC9"/>
    <w:rsid w:val="004127D2"/>
    <w:rsid w:val="00413327"/>
    <w:rsid w:val="00413EAB"/>
    <w:rsid w:val="004167A8"/>
    <w:rsid w:val="004171F1"/>
    <w:rsid w:val="004171FF"/>
    <w:rsid w:val="00417C15"/>
    <w:rsid w:val="0042126E"/>
    <w:rsid w:val="00421508"/>
    <w:rsid w:val="004215E6"/>
    <w:rsid w:val="00422190"/>
    <w:rsid w:val="00422901"/>
    <w:rsid w:val="004233D4"/>
    <w:rsid w:val="00425513"/>
    <w:rsid w:val="0042569C"/>
    <w:rsid w:val="004264EE"/>
    <w:rsid w:val="00426D2F"/>
    <w:rsid w:val="00427078"/>
    <w:rsid w:val="0043053F"/>
    <w:rsid w:val="004308B1"/>
    <w:rsid w:val="004310BE"/>
    <w:rsid w:val="004312CF"/>
    <w:rsid w:val="004314EB"/>
    <w:rsid w:val="00432475"/>
    <w:rsid w:val="00433324"/>
    <w:rsid w:val="00433817"/>
    <w:rsid w:val="004343BA"/>
    <w:rsid w:val="00435BE4"/>
    <w:rsid w:val="004369C7"/>
    <w:rsid w:val="00441882"/>
    <w:rsid w:val="00442390"/>
    <w:rsid w:val="00442948"/>
    <w:rsid w:val="0044368D"/>
    <w:rsid w:val="0044441A"/>
    <w:rsid w:val="00444B20"/>
    <w:rsid w:val="00444B5D"/>
    <w:rsid w:val="004461BA"/>
    <w:rsid w:val="004475BA"/>
    <w:rsid w:val="004502E1"/>
    <w:rsid w:val="0045115D"/>
    <w:rsid w:val="00451C39"/>
    <w:rsid w:val="0045212B"/>
    <w:rsid w:val="00452FE7"/>
    <w:rsid w:val="00453C25"/>
    <w:rsid w:val="00457AD9"/>
    <w:rsid w:val="004603AB"/>
    <w:rsid w:val="0046047A"/>
    <w:rsid w:val="00462499"/>
    <w:rsid w:val="00464491"/>
    <w:rsid w:val="0046549E"/>
    <w:rsid w:val="004659A9"/>
    <w:rsid w:val="00466273"/>
    <w:rsid w:val="00467203"/>
    <w:rsid w:val="00470219"/>
    <w:rsid w:val="004702C1"/>
    <w:rsid w:val="00470F18"/>
    <w:rsid w:val="0047258D"/>
    <w:rsid w:val="00473BB4"/>
    <w:rsid w:val="00473E8D"/>
    <w:rsid w:val="0047426B"/>
    <w:rsid w:val="004744F4"/>
    <w:rsid w:val="004748A4"/>
    <w:rsid w:val="00474A46"/>
    <w:rsid w:val="00475C52"/>
    <w:rsid w:val="00475E38"/>
    <w:rsid w:val="00475E53"/>
    <w:rsid w:val="004766C8"/>
    <w:rsid w:val="0047745B"/>
    <w:rsid w:val="0047750B"/>
    <w:rsid w:val="0048005F"/>
    <w:rsid w:val="00480277"/>
    <w:rsid w:val="0048029D"/>
    <w:rsid w:val="0048042A"/>
    <w:rsid w:val="0048052F"/>
    <w:rsid w:val="004808E7"/>
    <w:rsid w:val="004810CD"/>
    <w:rsid w:val="004816A9"/>
    <w:rsid w:val="004822BB"/>
    <w:rsid w:val="00483297"/>
    <w:rsid w:val="00483983"/>
    <w:rsid w:val="00483B86"/>
    <w:rsid w:val="00484EA1"/>
    <w:rsid w:val="0048511B"/>
    <w:rsid w:val="0048677D"/>
    <w:rsid w:val="00486AFF"/>
    <w:rsid w:val="00486FCE"/>
    <w:rsid w:val="0048733D"/>
    <w:rsid w:val="00487CA4"/>
    <w:rsid w:val="0049009F"/>
    <w:rsid w:val="004902D5"/>
    <w:rsid w:val="00491475"/>
    <w:rsid w:val="00492962"/>
    <w:rsid w:val="0049320D"/>
    <w:rsid w:val="00493835"/>
    <w:rsid w:val="00493DEB"/>
    <w:rsid w:val="004945E2"/>
    <w:rsid w:val="004962A8"/>
    <w:rsid w:val="004962B3"/>
    <w:rsid w:val="00497597"/>
    <w:rsid w:val="004976FF"/>
    <w:rsid w:val="004A0EFF"/>
    <w:rsid w:val="004A1122"/>
    <w:rsid w:val="004A120A"/>
    <w:rsid w:val="004A13E1"/>
    <w:rsid w:val="004A1E8D"/>
    <w:rsid w:val="004A1E9A"/>
    <w:rsid w:val="004A274F"/>
    <w:rsid w:val="004A27F6"/>
    <w:rsid w:val="004A29BD"/>
    <w:rsid w:val="004A4839"/>
    <w:rsid w:val="004A492F"/>
    <w:rsid w:val="004A4D11"/>
    <w:rsid w:val="004A653E"/>
    <w:rsid w:val="004A65E4"/>
    <w:rsid w:val="004A66D2"/>
    <w:rsid w:val="004A734A"/>
    <w:rsid w:val="004A7EE8"/>
    <w:rsid w:val="004B02CE"/>
    <w:rsid w:val="004B19E2"/>
    <w:rsid w:val="004B298A"/>
    <w:rsid w:val="004B2A45"/>
    <w:rsid w:val="004B3886"/>
    <w:rsid w:val="004B3BEB"/>
    <w:rsid w:val="004B43B0"/>
    <w:rsid w:val="004B4887"/>
    <w:rsid w:val="004B48A3"/>
    <w:rsid w:val="004B4BF8"/>
    <w:rsid w:val="004B6AC8"/>
    <w:rsid w:val="004B6AD4"/>
    <w:rsid w:val="004B76EB"/>
    <w:rsid w:val="004C25FD"/>
    <w:rsid w:val="004C328B"/>
    <w:rsid w:val="004C3E64"/>
    <w:rsid w:val="004C4E8F"/>
    <w:rsid w:val="004C56FC"/>
    <w:rsid w:val="004C5807"/>
    <w:rsid w:val="004C6BBC"/>
    <w:rsid w:val="004C6C92"/>
    <w:rsid w:val="004C7593"/>
    <w:rsid w:val="004C7F84"/>
    <w:rsid w:val="004C7F98"/>
    <w:rsid w:val="004D1F5E"/>
    <w:rsid w:val="004D1FAF"/>
    <w:rsid w:val="004D2FA5"/>
    <w:rsid w:val="004D464F"/>
    <w:rsid w:val="004D4FB4"/>
    <w:rsid w:val="004D519D"/>
    <w:rsid w:val="004D55E6"/>
    <w:rsid w:val="004D60B3"/>
    <w:rsid w:val="004D66F7"/>
    <w:rsid w:val="004D6FA9"/>
    <w:rsid w:val="004D71EE"/>
    <w:rsid w:val="004D77E1"/>
    <w:rsid w:val="004E0847"/>
    <w:rsid w:val="004E12C8"/>
    <w:rsid w:val="004E3C57"/>
    <w:rsid w:val="004E3C82"/>
    <w:rsid w:val="004E414F"/>
    <w:rsid w:val="004E46EF"/>
    <w:rsid w:val="004E4BB1"/>
    <w:rsid w:val="004E5E1D"/>
    <w:rsid w:val="004E6E2F"/>
    <w:rsid w:val="004F0805"/>
    <w:rsid w:val="004F08EA"/>
    <w:rsid w:val="004F1567"/>
    <w:rsid w:val="004F2C4D"/>
    <w:rsid w:val="004F3C4D"/>
    <w:rsid w:val="004F50D6"/>
    <w:rsid w:val="004F5C55"/>
    <w:rsid w:val="004F5D2F"/>
    <w:rsid w:val="004F6882"/>
    <w:rsid w:val="004F7423"/>
    <w:rsid w:val="00500869"/>
    <w:rsid w:val="00503E51"/>
    <w:rsid w:val="005042FF"/>
    <w:rsid w:val="00505007"/>
    <w:rsid w:val="00505227"/>
    <w:rsid w:val="00506F6D"/>
    <w:rsid w:val="005073E6"/>
    <w:rsid w:val="005129FB"/>
    <w:rsid w:val="005138D6"/>
    <w:rsid w:val="0051430C"/>
    <w:rsid w:val="00515B84"/>
    <w:rsid w:val="005162D7"/>
    <w:rsid w:val="00516A9D"/>
    <w:rsid w:val="00520F1B"/>
    <w:rsid w:val="00521E43"/>
    <w:rsid w:val="0052216D"/>
    <w:rsid w:val="00522B6A"/>
    <w:rsid w:val="00522EFF"/>
    <w:rsid w:val="00522F3E"/>
    <w:rsid w:val="00524C15"/>
    <w:rsid w:val="00524D55"/>
    <w:rsid w:val="00524ECE"/>
    <w:rsid w:val="0052541F"/>
    <w:rsid w:val="00525EF4"/>
    <w:rsid w:val="00527C45"/>
    <w:rsid w:val="00527CEF"/>
    <w:rsid w:val="00527F72"/>
    <w:rsid w:val="0053068B"/>
    <w:rsid w:val="00531D25"/>
    <w:rsid w:val="0053285F"/>
    <w:rsid w:val="00535714"/>
    <w:rsid w:val="00535715"/>
    <w:rsid w:val="00536862"/>
    <w:rsid w:val="00536DE8"/>
    <w:rsid w:val="00537024"/>
    <w:rsid w:val="0053723F"/>
    <w:rsid w:val="00537FA9"/>
    <w:rsid w:val="005439FC"/>
    <w:rsid w:val="00543BF0"/>
    <w:rsid w:val="005442D5"/>
    <w:rsid w:val="00544B7F"/>
    <w:rsid w:val="00545638"/>
    <w:rsid w:val="005469B5"/>
    <w:rsid w:val="00546C20"/>
    <w:rsid w:val="0054704E"/>
    <w:rsid w:val="00550795"/>
    <w:rsid w:val="00552409"/>
    <w:rsid w:val="005543B4"/>
    <w:rsid w:val="0055455A"/>
    <w:rsid w:val="00554FC9"/>
    <w:rsid w:val="00555989"/>
    <w:rsid w:val="00555BDA"/>
    <w:rsid w:val="0055658F"/>
    <w:rsid w:val="0055720B"/>
    <w:rsid w:val="00557286"/>
    <w:rsid w:val="00562276"/>
    <w:rsid w:val="0056372D"/>
    <w:rsid w:val="005638AE"/>
    <w:rsid w:val="00563AB8"/>
    <w:rsid w:val="005655A0"/>
    <w:rsid w:val="005655A5"/>
    <w:rsid w:val="00565D6D"/>
    <w:rsid w:val="00565DAB"/>
    <w:rsid w:val="0056680E"/>
    <w:rsid w:val="00567A21"/>
    <w:rsid w:val="005703E5"/>
    <w:rsid w:val="00570520"/>
    <w:rsid w:val="005716C8"/>
    <w:rsid w:val="005724DE"/>
    <w:rsid w:val="00572C49"/>
    <w:rsid w:val="005733F0"/>
    <w:rsid w:val="0057446D"/>
    <w:rsid w:val="00574806"/>
    <w:rsid w:val="00574ECD"/>
    <w:rsid w:val="005750EB"/>
    <w:rsid w:val="005766E7"/>
    <w:rsid w:val="00576BDF"/>
    <w:rsid w:val="00576C45"/>
    <w:rsid w:val="0057707C"/>
    <w:rsid w:val="00577865"/>
    <w:rsid w:val="00580897"/>
    <w:rsid w:val="00581596"/>
    <w:rsid w:val="00581F18"/>
    <w:rsid w:val="0058209F"/>
    <w:rsid w:val="005820CE"/>
    <w:rsid w:val="005823B8"/>
    <w:rsid w:val="00582634"/>
    <w:rsid w:val="00582683"/>
    <w:rsid w:val="00585D06"/>
    <w:rsid w:val="005864F7"/>
    <w:rsid w:val="00587467"/>
    <w:rsid w:val="005874B8"/>
    <w:rsid w:val="00587B44"/>
    <w:rsid w:val="00590BB9"/>
    <w:rsid w:val="005914C5"/>
    <w:rsid w:val="005916BE"/>
    <w:rsid w:val="005917EA"/>
    <w:rsid w:val="00591D42"/>
    <w:rsid w:val="00593966"/>
    <w:rsid w:val="0059553F"/>
    <w:rsid w:val="005A088C"/>
    <w:rsid w:val="005A1356"/>
    <w:rsid w:val="005A1689"/>
    <w:rsid w:val="005A231D"/>
    <w:rsid w:val="005A3456"/>
    <w:rsid w:val="005A3F03"/>
    <w:rsid w:val="005A4573"/>
    <w:rsid w:val="005A4AA3"/>
    <w:rsid w:val="005A5655"/>
    <w:rsid w:val="005A60BB"/>
    <w:rsid w:val="005A6846"/>
    <w:rsid w:val="005A6FEE"/>
    <w:rsid w:val="005A7069"/>
    <w:rsid w:val="005B08E7"/>
    <w:rsid w:val="005B12A8"/>
    <w:rsid w:val="005B1634"/>
    <w:rsid w:val="005B1720"/>
    <w:rsid w:val="005B1843"/>
    <w:rsid w:val="005B1A2B"/>
    <w:rsid w:val="005B4A69"/>
    <w:rsid w:val="005B5C6A"/>
    <w:rsid w:val="005B77B0"/>
    <w:rsid w:val="005C0AEF"/>
    <w:rsid w:val="005C0EC0"/>
    <w:rsid w:val="005C1B48"/>
    <w:rsid w:val="005C34CE"/>
    <w:rsid w:val="005C6630"/>
    <w:rsid w:val="005C6C68"/>
    <w:rsid w:val="005C7095"/>
    <w:rsid w:val="005D05A9"/>
    <w:rsid w:val="005D2427"/>
    <w:rsid w:val="005D3E5E"/>
    <w:rsid w:val="005D4E2B"/>
    <w:rsid w:val="005D5C90"/>
    <w:rsid w:val="005D6371"/>
    <w:rsid w:val="005D67BE"/>
    <w:rsid w:val="005D6874"/>
    <w:rsid w:val="005D76A1"/>
    <w:rsid w:val="005E1D4D"/>
    <w:rsid w:val="005E26AE"/>
    <w:rsid w:val="005E46DF"/>
    <w:rsid w:val="005E4BC1"/>
    <w:rsid w:val="005E5976"/>
    <w:rsid w:val="005E7A75"/>
    <w:rsid w:val="005F0670"/>
    <w:rsid w:val="005F14A5"/>
    <w:rsid w:val="005F1975"/>
    <w:rsid w:val="005F1D74"/>
    <w:rsid w:val="005F37AC"/>
    <w:rsid w:val="005F3813"/>
    <w:rsid w:val="005F49A5"/>
    <w:rsid w:val="005F59DD"/>
    <w:rsid w:val="005F6C72"/>
    <w:rsid w:val="005F7474"/>
    <w:rsid w:val="005F7604"/>
    <w:rsid w:val="005F7D53"/>
    <w:rsid w:val="0060163C"/>
    <w:rsid w:val="006018AE"/>
    <w:rsid w:val="00601C1C"/>
    <w:rsid w:val="00601E33"/>
    <w:rsid w:val="00602648"/>
    <w:rsid w:val="006034C3"/>
    <w:rsid w:val="006040C0"/>
    <w:rsid w:val="006050C5"/>
    <w:rsid w:val="00605728"/>
    <w:rsid w:val="0060577B"/>
    <w:rsid w:val="00606486"/>
    <w:rsid w:val="00606ABD"/>
    <w:rsid w:val="00607EAE"/>
    <w:rsid w:val="0061018D"/>
    <w:rsid w:val="006102FF"/>
    <w:rsid w:val="00610623"/>
    <w:rsid w:val="00610E1A"/>
    <w:rsid w:val="00610F9E"/>
    <w:rsid w:val="0061189B"/>
    <w:rsid w:val="00611C4B"/>
    <w:rsid w:val="0061250A"/>
    <w:rsid w:val="00612519"/>
    <w:rsid w:val="006131B4"/>
    <w:rsid w:val="006134E1"/>
    <w:rsid w:val="006139F3"/>
    <w:rsid w:val="0061403C"/>
    <w:rsid w:val="00614BA4"/>
    <w:rsid w:val="00614D8B"/>
    <w:rsid w:val="006156CD"/>
    <w:rsid w:val="00615B94"/>
    <w:rsid w:val="006167EB"/>
    <w:rsid w:val="006171FF"/>
    <w:rsid w:val="0061761E"/>
    <w:rsid w:val="00620FAC"/>
    <w:rsid w:val="00620FE2"/>
    <w:rsid w:val="00622C1C"/>
    <w:rsid w:val="0062351F"/>
    <w:rsid w:val="00623638"/>
    <w:rsid w:val="006243C6"/>
    <w:rsid w:val="00626287"/>
    <w:rsid w:val="00626D2A"/>
    <w:rsid w:val="006312A7"/>
    <w:rsid w:val="00631DDD"/>
    <w:rsid w:val="00632111"/>
    <w:rsid w:val="00633073"/>
    <w:rsid w:val="00633BD3"/>
    <w:rsid w:val="00633C46"/>
    <w:rsid w:val="006340A7"/>
    <w:rsid w:val="00636A23"/>
    <w:rsid w:val="00636DEE"/>
    <w:rsid w:val="006370A1"/>
    <w:rsid w:val="00637585"/>
    <w:rsid w:val="00637677"/>
    <w:rsid w:val="006378B7"/>
    <w:rsid w:val="00642358"/>
    <w:rsid w:val="00642730"/>
    <w:rsid w:val="00642E18"/>
    <w:rsid w:val="00643A7B"/>
    <w:rsid w:val="00643AEF"/>
    <w:rsid w:val="00645DB9"/>
    <w:rsid w:val="0064630C"/>
    <w:rsid w:val="006473A7"/>
    <w:rsid w:val="006501BA"/>
    <w:rsid w:val="006513BF"/>
    <w:rsid w:val="00651E3C"/>
    <w:rsid w:val="00653504"/>
    <w:rsid w:val="00653542"/>
    <w:rsid w:val="00654594"/>
    <w:rsid w:val="006555E5"/>
    <w:rsid w:val="00656A59"/>
    <w:rsid w:val="006574A1"/>
    <w:rsid w:val="00661354"/>
    <w:rsid w:val="0066226E"/>
    <w:rsid w:val="00662994"/>
    <w:rsid w:val="00665AF4"/>
    <w:rsid w:val="00666524"/>
    <w:rsid w:val="00667234"/>
    <w:rsid w:val="006674EE"/>
    <w:rsid w:val="006677DA"/>
    <w:rsid w:val="00667A39"/>
    <w:rsid w:val="006702D6"/>
    <w:rsid w:val="00671357"/>
    <w:rsid w:val="006719F3"/>
    <w:rsid w:val="00671AC8"/>
    <w:rsid w:val="006727AF"/>
    <w:rsid w:val="0068050D"/>
    <w:rsid w:val="00680C15"/>
    <w:rsid w:val="00682580"/>
    <w:rsid w:val="00683751"/>
    <w:rsid w:val="00684A06"/>
    <w:rsid w:val="00690E0E"/>
    <w:rsid w:val="006914DF"/>
    <w:rsid w:val="0069165B"/>
    <w:rsid w:val="0069271D"/>
    <w:rsid w:val="00692D17"/>
    <w:rsid w:val="00692D8A"/>
    <w:rsid w:val="00692FBC"/>
    <w:rsid w:val="006943D6"/>
    <w:rsid w:val="006948A6"/>
    <w:rsid w:val="00694C47"/>
    <w:rsid w:val="00694C76"/>
    <w:rsid w:val="00694E3F"/>
    <w:rsid w:val="00694FEF"/>
    <w:rsid w:val="00695C74"/>
    <w:rsid w:val="006965F8"/>
    <w:rsid w:val="006A1171"/>
    <w:rsid w:val="006A1C6D"/>
    <w:rsid w:val="006A26AC"/>
    <w:rsid w:val="006A2C23"/>
    <w:rsid w:val="006A4497"/>
    <w:rsid w:val="006A4F13"/>
    <w:rsid w:val="006A547E"/>
    <w:rsid w:val="006A5487"/>
    <w:rsid w:val="006A5EE4"/>
    <w:rsid w:val="006A684A"/>
    <w:rsid w:val="006A6B4B"/>
    <w:rsid w:val="006A6E2F"/>
    <w:rsid w:val="006A70FF"/>
    <w:rsid w:val="006A7CBD"/>
    <w:rsid w:val="006B091C"/>
    <w:rsid w:val="006B0BD6"/>
    <w:rsid w:val="006B25E3"/>
    <w:rsid w:val="006B59BE"/>
    <w:rsid w:val="006B5A96"/>
    <w:rsid w:val="006B5F93"/>
    <w:rsid w:val="006C1D1C"/>
    <w:rsid w:val="006C1E9F"/>
    <w:rsid w:val="006C22CC"/>
    <w:rsid w:val="006C2E88"/>
    <w:rsid w:val="006C3406"/>
    <w:rsid w:val="006C39EA"/>
    <w:rsid w:val="006C4B08"/>
    <w:rsid w:val="006C4E97"/>
    <w:rsid w:val="006C684A"/>
    <w:rsid w:val="006C7157"/>
    <w:rsid w:val="006D1BF7"/>
    <w:rsid w:val="006D1CC8"/>
    <w:rsid w:val="006D1EEB"/>
    <w:rsid w:val="006D44D7"/>
    <w:rsid w:val="006D52A8"/>
    <w:rsid w:val="006D638A"/>
    <w:rsid w:val="006D69C8"/>
    <w:rsid w:val="006E3417"/>
    <w:rsid w:val="006E4CF1"/>
    <w:rsid w:val="006E5FAE"/>
    <w:rsid w:val="006E6264"/>
    <w:rsid w:val="006F058C"/>
    <w:rsid w:val="006F097C"/>
    <w:rsid w:val="006F0BED"/>
    <w:rsid w:val="006F10C8"/>
    <w:rsid w:val="006F11DF"/>
    <w:rsid w:val="006F1DA5"/>
    <w:rsid w:val="006F22EC"/>
    <w:rsid w:val="006F2924"/>
    <w:rsid w:val="006F2C86"/>
    <w:rsid w:val="006F344F"/>
    <w:rsid w:val="006F362E"/>
    <w:rsid w:val="006F399B"/>
    <w:rsid w:val="006F3ABF"/>
    <w:rsid w:val="006F3D6F"/>
    <w:rsid w:val="006F5237"/>
    <w:rsid w:val="006F61A6"/>
    <w:rsid w:val="006F65B9"/>
    <w:rsid w:val="006F7A0C"/>
    <w:rsid w:val="007011DB"/>
    <w:rsid w:val="00702C2A"/>
    <w:rsid w:val="00703A55"/>
    <w:rsid w:val="00703CEF"/>
    <w:rsid w:val="00704924"/>
    <w:rsid w:val="00704E16"/>
    <w:rsid w:val="00705AA3"/>
    <w:rsid w:val="0070659E"/>
    <w:rsid w:val="0070797F"/>
    <w:rsid w:val="00710180"/>
    <w:rsid w:val="007102E9"/>
    <w:rsid w:val="00710B71"/>
    <w:rsid w:val="00711806"/>
    <w:rsid w:val="00711848"/>
    <w:rsid w:val="00711D5D"/>
    <w:rsid w:val="0071237F"/>
    <w:rsid w:val="0071279E"/>
    <w:rsid w:val="00714AF1"/>
    <w:rsid w:val="007157CB"/>
    <w:rsid w:val="00716034"/>
    <w:rsid w:val="00717407"/>
    <w:rsid w:val="00717626"/>
    <w:rsid w:val="007217F9"/>
    <w:rsid w:val="00721D08"/>
    <w:rsid w:val="007226B8"/>
    <w:rsid w:val="00722AD9"/>
    <w:rsid w:val="00722BE0"/>
    <w:rsid w:val="007235A9"/>
    <w:rsid w:val="00723A00"/>
    <w:rsid w:val="00723CE6"/>
    <w:rsid w:val="0072438D"/>
    <w:rsid w:val="0072626E"/>
    <w:rsid w:val="007276F6"/>
    <w:rsid w:val="00727EED"/>
    <w:rsid w:val="00730F0E"/>
    <w:rsid w:val="00732C67"/>
    <w:rsid w:val="00733416"/>
    <w:rsid w:val="007340D6"/>
    <w:rsid w:val="0073437E"/>
    <w:rsid w:val="00734C2C"/>
    <w:rsid w:val="00735AB8"/>
    <w:rsid w:val="00735BD5"/>
    <w:rsid w:val="00735DA9"/>
    <w:rsid w:val="0073697F"/>
    <w:rsid w:val="00736DB4"/>
    <w:rsid w:val="00737039"/>
    <w:rsid w:val="0073705B"/>
    <w:rsid w:val="007417BF"/>
    <w:rsid w:val="00741BAA"/>
    <w:rsid w:val="00741C84"/>
    <w:rsid w:val="00742A06"/>
    <w:rsid w:val="00743190"/>
    <w:rsid w:val="00743513"/>
    <w:rsid w:val="007436E9"/>
    <w:rsid w:val="00744A27"/>
    <w:rsid w:val="00744FF3"/>
    <w:rsid w:val="007453A8"/>
    <w:rsid w:val="00745702"/>
    <w:rsid w:val="00745D06"/>
    <w:rsid w:val="00746ED6"/>
    <w:rsid w:val="00747126"/>
    <w:rsid w:val="007476D4"/>
    <w:rsid w:val="007501D5"/>
    <w:rsid w:val="007504D9"/>
    <w:rsid w:val="00750515"/>
    <w:rsid w:val="00750A37"/>
    <w:rsid w:val="00751363"/>
    <w:rsid w:val="00751A40"/>
    <w:rsid w:val="00752523"/>
    <w:rsid w:val="00753826"/>
    <w:rsid w:val="0075437B"/>
    <w:rsid w:val="0075483B"/>
    <w:rsid w:val="00756C5F"/>
    <w:rsid w:val="007575EF"/>
    <w:rsid w:val="007578F4"/>
    <w:rsid w:val="00761CB6"/>
    <w:rsid w:val="0076357D"/>
    <w:rsid w:val="00763746"/>
    <w:rsid w:val="00763D6F"/>
    <w:rsid w:val="007656E3"/>
    <w:rsid w:val="00765F38"/>
    <w:rsid w:val="007660E2"/>
    <w:rsid w:val="007665F6"/>
    <w:rsid w:val="00766A29"/>
    <w:rsid w:val="00767331"/>
    <w:rsid w:val="00767454"/>
    <w:rsid w:val="007714D9"/>
    <w:rsid w:val="00771A23"/>
    <w:rsid w:val="00772230"/>
    <w:rsid w:val="00774657"/>
    <w:rsid w:val="007746C3"/>
    <w:rsid w:val="00774C53"/>
    <w:rsid w:val="00777D94"/>
    <w:rsid w:val="00780306"/>
    <w:rsid w:val="00780589"/>
    <w:rsid w:val="007806A6"/>
    <w:rsid w:val="007806B2"/>
    <w:rsid w:val="00780BDD"/>
    <w:rsid w:val="00780E1B"/>
    <w:rsid w:val="00780E91"/>
    <w:rsid w:val="007817C1"/>
    <w:rsid w:val="00781C89"/>
    <w:rsid w:val="00783887"/>
    <w:rsid w:val="00783DAD"/>
    <w:rsid w:val="007840AC"/>
    <w:rsid w:val="00784BD2"/>
    <w:rsid w:val="00785D94"/>
    <w:rsid w:val="00786484"/>
    <w:rsid w:val="00786704"/>
    <w:rsid w:val="00786D5A"/>
    <w:rsid w:val="007903F8"/>
    <w:rsid w:val="00790461"/>
    <w:rsid w:val="007918BD"/>
    <w:rsid w:val="00791A1C"/>
    <w:rsid w:val="00792D07"/>
    <w:rsid w:val="00794AD6"/>
    <w:rsid w:val="00794EF1"/>
    <w:rsid w:val="0079591C"/>
    <w:rsid w:val="00795C9A"/>
    <w:rsid w:val="00796034"/>
    <w:rsid w:val="0079687A"/>
    <w:rsid w:val="00796D16"/>
    <w:rsid w:val="00796DE0"/>
    <w:rsid w:val="007972E9"/>
    <w:rsid w:val="007977C4"/>
    <w:rsid w:val="00797DF3"/>
    <w:rsid w:val="007A06C3"/>
    <w:rsid w:val="007A18CA"/>
    <w:rsid w:val="007A1927"/>
    <w:rsid w:val="007A2828"/>
    <w:rsid w:val="007A30ED"/>
    <w:rsid w:val="007A4218"/>
    <w:rsid w:val="007A4B20"/>
    <w:rsid w:val="007A655C"/>
    <w:rsid w:val="007A6848"/>
    <w:rsid w:val="007A6BE8"/>
    <w:rsid w:val="007B02B7"/>
    <w:rsid w:val="007B05FA"/>
    <w:rsid w:val="007B11CF"/>
    <w:rsid w:val="007B11EA"/>
    <w:rsid w:val="007B12AA"/>
    <w:rsid w:val="007B1567"/>
    <w:rsid w:val="007B15CD"/>
    <w:rsid w:val="007B312A"/>
    <w:rsid w:val="007B36CB"/>
    <w:rsid w:val="007B39AB"/>
    <w:rsid w:val="007B3AB6"/>
    <w:rsid w:val="007B42DB"/>
    <w:rsid w:val="007B495B"/>
    <w:rsid w:val="007B4C71"/>
    <w:rsid w:val="007B5F00"/>
    <w:rsid w:val="007B7761"/>
    <w:rsid w:val="007B782C"/>
    <w:rsid w:val="007B7C6F"/>
    <w:rsid w:val="007C0148"/>
    <w:rsid w:val="007C097D"/>
    <w:rsid w:val="007C11AA"/>
    <w:rsid w:val="007C1365"/>
    <w:rsid w:val="007C17D3"/>
    <w:rsid w:val="007C1AAE"/>
    <w:rsid w:val="007C41BB"/>
    <w:rsid w:val="007C7183"/>
    <w:rsid w:val="007D2EE3"/>
    <w:rsid w:val="007D3703"/>
    <w:rsid w:val="007D3B60"/>
    <w:rsid w:val="007D5F4D"/>
    <w:rsid w:val="007D61AE"/>
    <w:rsid w:val="007D7CBE"/>
    <w:rsid w:val="007E0329"/>
    <w:rsid w:val="007E0B25"/>
    <w:rsid w:val="007E0DA3"/>
    <w:rsid w:val="007E1063"/>
    <w:rsid w:val="007E1D4D"/>
    <w:rsid w:val="007E224D"/>
    <w:rsid w:val="007E2EB5"/>
    <w:rsid w:val="007E484D"/>
    <w:rsid w:val="007E55C2"/>
    <w:rsid w:val="007E57E8"/>
    <w:rsid w:val="007E5A05"/>
    <w:rsid w:val="007E6E89"/>
    <w:rsid w:val="007E71B1"/>
    <w:rsid w:val="007F0329"/>
    <w:rsid w:val="007F0DB3"/>
    <w:rsid w:val="007F0F60"/>
    <w:rsid w:val="007F19EC"/>
    <w:rsid w:val="007F1A6A"/>
    <w:rsid w:val="007F303B"/>
    <w:rsid w:val="007F3051"/>
    <w:rsid w:val="007F38F9"/>
    <w:rsid w:val="007F398A"/>
    <w:rsid w:val="007F3A87"/>
    <w:rsid w:val="007F3DEA"/>
    <w:rsid w:val="007F581D"/>
    <w:rsid w:val="007F5FE9"/>
    <w:rsid w:val="007F6A81"/>
    <w:rsid w:val="007F7D6F"/>
    <w:rsid w:val="0080016B"/>
    <w:rsid w:val="00800522"/>
    <w:rsid w:val="00800688"/>
    <w:rsid w:val="00800848"/>
    <w:rsid w:val="0080185F"/>
    <w:rsid w:val="008018FE"/>
    <w:rsid w:val="00801A9F"/>
    <w:rsid w:val="0080263B"/>
    <w:rsid w:val="00802C98"/>
    <w:rsid w:val="00802CB9"/>
    <w:rsid w:val="00803FB6"/>
    <w:rsid w:val="008043C6"/>
    <w:rsid w:val="00804721"/>
    <w:rsid w:val="00805023"/>
    <w:rsid w:val="00805188"/>
    <w:rsid w:val="0080589F"/>
    <w:rsid w:val="008066AA"/>
    <w:rsid w:val="00807C3E"/>
    <w:rsid w:val="00807EBB"/>
    <w:rsid w:val="00807F1C"/>
    <w:rsid w:val="0081072E"/>
    <w:rsid w:val="00810BE5"/>
    <w:rsid w:val="00812860"/>
    <w:rsid w:val="008150F7"/>
    <w:rsid w:val="008153F9"/>
    <w:rsid w:val="00815521"/>
    <w:rsid w:val="00816FB0"/>
    <w:rsid w:val="00817788"/>
    <w:rsid w:val="008215CF"/>
    <w:rsid w:val="00822A0B"/>
    <w:rsid w:val="00822B52"/>
    <w:rsid w:val="008232F1"/>
    <w:rsid w:val="008236DC"/>
    <w:rsid w:val="0082407D"/>
    <w:rsid w:val="008246EB"/>
    <w:rsid w:val="00826B46"/>
    <w:rsid w:val="00826DD6"/>
    <w:rsid w:val="008275A7"/>
    <w:rsid w:val="00827B69"/>
    <w:rsid w:val="008311C0"/>
    <w:rsid w:val="00831A34"/>
    <w:rsid w:val="00831C86"/>
    <w:rsid w:val="00833AA0"/>
    <w:rsid w:val="00833C38"/>
    <w:rsid w:val="00833CF8"/>
    <w:rsid w:val="00833EC9"/>
    <w:rsid w:val="00835D14"/>
    <w:rsid w:val="00837601"/>
    <w:rsid w:val="008376C4"/>
    <w:rsid w:val="0083771F"/>
    <w:rsid w:val="00837D11"/>
    <w:rsid w:val="008405A4"/>
    <w:rsid w:val="00840721"/>
    <w:rsid w:val="008414F9"/>
    <w:rsid w:val="00841653"/>
    <w:rsid w:val="00841807"/>
    <w:rsid w:val="00842F1F"/>
    <w:rsid w:val="0084414D"/>
    <w:rsid w:val="00844A16"/>
    <w:rsid w:val="008451A8"/>
    <w:rsid w:val="008453E0"/>
    <w:rsid w:val="00845929"/>
    <w:rsid w:val="00846577"/>
    <w:rsid w:val="00846A38"/>
    <w:rsid w:val="00847610"/>
    <w:rsid w:val="008513EE"/>
    <w:rsid w:val="00852604"/>
    <w:rsid w:val="00853541"/>
    <w:rsid w:val="0085386B"/>
    <w:rsid w:val="008538F5"/>
    <w:rsid w:val="00853CAE"/>
    <w:rsid w:val="00854DE3"/>
    <w:rsid w:val="00856FD5"/>
    <w:rsid w:val="00857EDF"/>
    <w:rsid w:val="00860313"/>
    <w:rsid w:val="00860AF2"/>
    <w:rsid w:val="00860B93"/>
    <w:rsid w:val="00861030"/>
    <w:rsid w:val="0086145F"/>
    <w:rsid w:val="0086171A"/>
    <w:rsid w:val="008623F7"/>
    <w:rsid w:val="008627BA"/>
    <w:rsid w:val="008630CD"/>
    <w:rsid w:val="00863A0F"/>
    <w:rsid w:val="00863AB9"/>
    <w:rsid w:val="008654A5"/>
    <w:rsid w:val="00865CC5"/>
    <w:rsid w:val="00865FBE"/>
    <w:rsid w:val="00865FF1"/>
    <w:rsid w:val="008672EC"/>
    <w:rsid w:val="0086735E"/>
    <w:rsid w:val="00867EFA"/>
    <w:rsid w:val="008706A7"/>
    <w:rsid w:val="0087298F"/>
    <w:rsid w:val="00874F31"/>
    <w:rsid w:val="008761BF"/>
    <w:rsid w:val="00880319"/>
    <w:rsid w:val="008817DE"/>
    <w:rsid w:val="00881F12"/>
    <w:rsid w:val="00882E4F"/>
    <w:rsid w:val="00883174"/>
    <w:rsid w:val="008834A9"/>
    <w:rsid w:val="00883898"/>
    <w:rsid w:val="0088402B"/>
    <w:rsid w:val="0088460A"/>
    <w:rsid w:val="0088485B"/>
    <w:rsid w:val="00884F4F"/>
    <w:rsid w:val="0088517A"/>
    <w:rsid w:val="0088671C"/>
    <w:rsid w:val="00890837"/>
    <w:rsid w:val="00892018"/>
    <w:rsid w:val="00892897"/>
    <w:rsid w:val="00893291"/>
    <w:rsid w:val="008939C5"/>
    <w:rsid w:val="00893E67"/>
    <w:rsid w:val="00894F21"/>
    <w:rsid w:val="00895136"/>
    <w:rsid w:val="0089525B"/>
    <w:rsid w:val="00895C93"/>
    <w:rsid w:val="00895D2F"/>
    <w:rsid w:val="008A0415"/>
    <w:rsid w:val="008A0680"/>
    <w:rsid w:val="008A1399"/>
    <w:rsid w:val="008A3019"/>
    <w:rsid w:val="008A5EF1"/>
    <w:rsid w:val="008A7261"/>
    <w:rsid w:val="008B00F3"/>
    <w:rsid w:val="008B065E"/>
    <w:rsid w:val="008B1A27"/>
    <w:rsid w:val="008B1B24"/>
    <w:rsid w:val="008B2773"/>
    <w:rsid w:val="008B43FD"/>
    <w:rsid w:val="008B4C33"/>
    <w:rsid w:val="008B59EF"/>
    <w:rsid w:val="008C040C"/>
    <w:rsid w:val="008C0D74"/>
    <w:rsid w:val="008C15D7"/>
    <w:rsid w:val="008C1E3B"/>
    <w:rsid w:val="008C28CF"/>
    <w:rsid w:val="008C2A8F"/>
    <w:rsid w:val="008C3817"/>
    <w:rsid w:val="008C3E1D"/>
    <w:rsid w:val="008C4121"/>
    <w:rsid w:val="008C4AFC"/>
    <w:rsid w:val="008C4B03"/>
    <w:rsid w:val="008C5911"/>
    <w:rsid w:val="008C5D98"/>
    <w:rsid w:val="008C6458"/>
    <w:rsid w:val="008C680A"/>
    <w:rsid w:val="008D1B85"/>
    <w:rsid w:val="008D26D8"/>
    <w:rsid w:val="008D2CC9"/>
    <w:rsid w:val="008D31A0"/>
    <w:rsid w:val="008D33B1"/>
    <w:rsid w:val="008D3F0B"/>
    <w:rsid w:val="008D59B6"/>
    <w:rsid w:val="008D5A96"/>
    <w:rsid w:val="008D6869"/>
    <w:rsid w:val="008D787F"/>
    <w:rsid w:val="008E1320"/>
    <w:rsid w:val="008E185F"/>
    <w:rsid w:val="008E2543"/>
    <w:rsid w:val="008E278F"/>
    <w:rsid w:val="008E3DE1"/>
    <w:rsid w:val="008E4A4E"/>
    <w:rsid w:val="008E6C71"/>
    <w:rsid w:val="008F016D"/>
    <w:rsid w:val="008F0896"/>
    <w:rsid w:val="008F1393"/>
    <w:rsid w:val="008F168B"/>
    <w:rsid w:val="008F2399"/>
    <w:rsid w:val="008F2CB1"/>
    <w:rsid w:val="008F301C"/>
    <w:rsid w:val="008F4076"/>
    <w:rsid w:val="008F4388"/>
    <w:rsid w:val="008F4672"/>
    <w:rsid w:val="008F4A60"/>
    <w:rsid w:val="008F52FB"/>
    <w:rsid w:val="008F688A"/>
    <w:rsid w:val="008F69DC"/>
    <w:rsid w:val="008F6A5C"/>
    <w:rsid w:val="008F705C"/>
    <w:rsid w:val="008F7978"/>
    <w:rsid w:val="008F7F0D"/>
    <w:rsid w:val="00900AA4"/>
    <w:rsid w:val="00900EDF"/>
    <w:rsid w:val="00903A14"/>
    <w:rsid w:val="0090439F"/>
    <w:rsid w:val="00904ED3"/>
    <w:rsid w:val="009053AE"/>
    <w:rsid w:val="009062FA"/>
    <w:rsid w:val="00906C5C"/>
    <w:rsid w:val="00907FB5"/>
    <w:rsid w:val="00910E74"/>
    <w:rsid w:val="009119E8"/>
    <w:rsid w:val="00911EEA"/>
    <w:rsid w:val="00912985"/>
    <w:rsid w:val="00913894"/>
    <w:rsid w:val="00913F2F"/>
    <w:rsid w:val="0091438C"/>
    <w:rsid w:val="00915502"/>
    <w:rsid w:val="00916E16"/>
    <w:rsid w:val="009173B0"/>
    <w:rsid w:val="00917C19"/>
    <w:rsid w:val="00920FF5"/>
    <w:rsid w:val="009229B7"/>
    <w:rsid w:val="00922F13"/>
    <w:rsid w:val="0092327C"/>
    <w:rsid w:val="00923E99"/>
    <w:rsid w:val="00924A7F"/>
    <w:rsid w:val="00924E2C"/>
    <w:rsid w:val="009251AD"/>
    <w:rsid w:val="00926416"/>
    <w:rsid w:val="00926547"/>
    <w:rsid w:val="009267CE"/>
    <w:rsid w:val="00926A69"/>
    <w:rsid w:val="00926E44"/>
    <w:rsid w:val="00926E76"/>
    <w:rsid w:val="009303FF"/>
    <w:rsid w:val="00930501"/>
    <w:rsid w:val="00930CA9"/>
    <w:rsid w:val="00933B64"/>
    <w:rsid w:val="0093516E"/>
    <w:rsid w:val="00935815"/>
    <w:rsid w:val="009372D5"/>
    <w:rsid w:val="0093795B"/>
    <w:rsid w:val="00937B7A"/>
    <w:rsid w:val="00940B77"/>
    <w:rsid w:val="00940EDF"/>
    <w:rsid w:val="00941F1C"/>
    <w:rsid w:val="009431C5"/>
    <w:rsid w:val="009442A5"/>
    <w:rsid w:val="009446F5"/>
    <w:rsid w:val="00947323"/>
    <w:rsid w:val="00947769"/>
    <w:rsid w:val="00947894"/>
    <w:rsid w:val="00947EE2"/>
    <w:rsid w:val="00947FE6"/>
    <w:rsid w:val="009504CC"/>
    <w:rsid w:val="009505AA"/>
    <w:rsid w:val="00951C6F"/>
    <w:rsid w:val="00953913"/>
    <w:rsid w:val="00954E97"/>
    <w:rsid w:val="009552A6"/>
    <w:rsid w:val="00955D79"/>
    <w:rsid w:val="00955EE1"/>
    <w:rsid w:val="00956EEA"/>
    <w:rsid w:val="00960FDF"/>
    <w:rsid w:val="00961B68"/>
    <w:rsid w:val="0096202B"/>
    <w:rsid w:val="00962397"/>
    <w:rsid w:val="009629D8"/>
    <w:rsid w:val="009632D3"/>
    <w:rsid w:val="00964348"/>
    <w:rsid w:val="00965613"/>
    <w:rsid w:val="0096633B"/>
    <w:rsid w:val="00967152"/>
    <w:rsid w:val="0097281A"/>
    <w:rsid w:val="00972DBF"/>
    <w:rsid w:val="0097379C"/>
    <w:rsid w:val="00974DC8"/>
    <w:rsid w:val="009752EF"/>
    <w:rsid w:val="00976140"/>
    <w:rsid w:val="00976652"/>
    <w:rsid w:val="009768AD"/>
    <w:rsid w:val="00976E18"/>
    <w:rsid w:val="009774C6"/>
    <w:rsid w:val="00980E03"/>
    <w:rsid w:val="009815E2"/>
    <w:rsid w:val="009818FB"/>
    <w:rsid w:val="00981C88"/>
    <w:rsid w:val="00982DB5"/>
    <w:rsid w:val="00984539"/>
    <w:rsid w:val="00985796"/>
    <w:rsid w:val="009861F6"/>
    <w:rsid w:val="00986362"/>
    <w:rsid w:val="00986C57"/>
    <w:rsid w:val="00986DB3"/>
    <w:rsid w:val="00987362"/>
    <w:rsid w:val="00987DA2"/>
    <w:rsid w:val="00987E9D"/>
    <w:rsid w:val="00990730"/>
    <w:rsid w:val="00990AF5"/>
    <w:rsid w:val="009918F1"/>
    <w:rsid w:val="00991C55"/>
    <w:rsid w:val="00992181"/>
    <w:rsid w:val="009935F5"/>
    <w:rsid w:val="009938B4"/>
    <w:rsid w:val="00994CA1"/>
    <w:rsid w:val="00995160"/>
    <w:rsid w:val="00995BAC"/>
    <w:rsid w:val="009968FA"/>
    <w:rsid w:val="00997446"/>
    <w:rsid w:val="00997C1A"/>
    <w:rsid w:val="009A007B"/>
    <w:rsid w:val="009A0808"/>
    <w:rsid w:val="009A0EFF"/>
    <w:rsid w:val="009A1511"/>
    <w:rsid w:val="009A4740"/>
    <w:rsid w:val="009A47C6"/>
    <w:rsid w:val="009A577E"/>
    <w:rsid w:val="009A6144"/>
    <w:rsid w:val="009A62A1"/>
    <w:rsid w:val="009A6943"/>
    <w:rsid w:val="009B0A5A"/>
    <w:rsid w:val="009B32FE"/>
    <w:rsid w:val="009B3526"/>
    <w:rsid w:val="009B3F61"/>
    <w:rsid w:val="009B4375"/>
    <w:rsid w:val="009B464F"/>
    <w:rsid w:val="009B5407"/>
    <w:rsid w:val="009B6A61"/>
    <w:rsid w:val="009B6AF5"/>
    <w:rsid w:val="009B7CFA"/>
    <w:rsid w:val="009C18DD"/>
    <w:rsid w:val="009C1A1E"/>
    <w:rsid w:val="009C2FB0"/>
    <w:rsid w:val="009C3390"/>
    <w:rsid w:val="009C4168"/>
    <w:rsid w:val="009C4C74"/>
    <w:rsid w:val="009C5898"/>
    <w:rsid w:val="009C603F"/>
    <w:rsid w:val="009C7451"/>
    <w:rsid w:val="009C7B82"/>
    <w:rsid w:val="009D4142"/>
    <w:rsid w:val="009D65CF"/>
    <w:rsid w:val="009D6958"/>
    <w:rsid w:val="009D7257"/>
    <w:rsid w:val="009D738C"/>
    <w:rsid w:val="009E040D"/>
    <w:rsid w:val="009E1287"/>
    <w:rsid w:val="009E1BE6"/>
    <w:rsid w:val="009E408A"/>
    <w:rsid w:val="009E41CE"/>
    <w:rsid w:val="009E41D0"/>
    <w:rsid w:val="009E5867"/>
    <w:rsid w:val="009E6024"/>
    <w:rsid w:val="009E6A85"/>
    <w:rsid w:val="009F0EE6"/>
    <w:rsid w:val="009F22DE"/>
    <w:rsid w:val="009F253B"/>
    <w:rsid w:val="009F2F76"/>
    <w:rsid w:val="009F4CA4"/>
    <w:rsid w:val="009F5966"/>
    <w:rsid w:val="009F69FB"/>
    <w:rsid w:val="009F6B4C"/>
    <w:rsid w:val="009F6C67"/>
    <w:rsid w:val="009F74B7"/>
    <w:rsid w:val="009F75E4"/>
    <w:rsid w:val="009F777F"/>
    <w:rsid w:val="00A0022A"/>
    <w:rsid w:val="00A01B0F"/>
    <w:rsid w:val="00A01FA8"/>
    <w:rsid w:val="00A02CB3"/>
    <w:rsid w:val="00A03CDA"/>
    <w:rsid w:val="00A03E12"/>
    <w:rsid w:val="00A06A05"/>
    <w:rsid w:val="00A06C45"/>
    <w:rsid w:val="00A07036"/>
    <w:rsid w:val="00A0728F"/>
    <w:rsid w:val="00A079DC"/>
    <w:rsid w:val="00A07BDF"/>
    <w:rsid w:val="00A07D1E"/>
    <w:rsid w:val="00A11A2C"/>
    <w:rsid w:val="00A1274A"/>
    <w:rsid w:val="00A12EE3"/>
    <w:rsid w:val="00A13786"/>
    <w:rsid w:val="00A14416"/>
    <w:rsid w:val="00A14644"/>
    <w:rsid w:val="00A14B66"/>
    <w:rsid w:val="00A14DAC"/>
    <w:rsid w:val="00A14E9D"/>
    <w:rsid w:val="00A15D03"/>
    <w:rsid w:val="00A15EB0"/>
    <w:rsid w:val="00A16CD8"/>
    <w:rsid w:val="00A20304"/>
    <w:rsid w:val="00A2045F"/>
    <w:rsid w:val="00A20ACB"/>
    <w:rsid w:val="00A219EE"/>
    <w:rsid w:val="00A21B96"/>
    <w:rsid w:val="00A22DBE"/>
    <w:rsid w:val="00A22F80"/>
    <w:rsid w:val="00A234C6"/>
    <w:rsid w:val="00A24AE1"/>
    <w:rsid w:val="00A24F64"/>
    <w:rsid w:val="00A2508F"/>
    <w:rsid w:val="00A25FEF"/>
    <w:rsid w:val="00A276E1"/>
    <w:rsid w:val="00A3005B"/>
    <w:rsid w:val="00A30948"/>
    <w:rsid w:val="00A30B53"/>
    <w:rsid w:val="00A318CC"/>
    <w:rsid w:val="00A33A68"/>
    <w:rsid w:val="00A33ADA"/>
    <w:rsid w:val="00A3424D"/>
    <w:rsid w:val="00A34893"/>
    <w:rsid w:val="00A35759"/>
    <w:rsid w:val="00A35C5A"/>
    <w:rsid w:val="00A35F3F"/>
    <w:rsid w:val="00A36995"/>
    <w:rsid w:val="00A37DA8"/>
    <w:rsid w:val="00A37F1D"/>
    <w:rsid w:val="00A43BEE"/>
    <w:rsid w:val="00A46383"/>
    <w:rsid w:val="00A4798B"/>
    <w:rsid w:val="00A51B75"/>
    <w:rsid w:val="00A51EC0"/>
    <w:rsid w:val="00A530FB"/>
    <w:rsid w:val="00A56403"/>
    <w:rsid w:val="00A57129"/>
    <w:rsid w:val="00A5793F"/>
    <w:rsid w:val="00A601D2"/>
    <w:rsid w:val="00A60FB5"/>
    <w:rsid w:val="00A61848"/>
    <w:rsid w:val="00A618B5"/>
    <w:rsid w:val="00A641B1"/>
    <w:rsid w:val="00A64527"/>
    <w:rsid w:val="00A649F8"/>
    <w:rsid w:val="00A655DF"/>
    <w:rsid w:val="00A65681"/>
    <w:rsid w:val="00A65748"/>
    <w:rsid w:val="00A671E8"/>
    <w:rsid w:val="00A67AB4"/>
    <w:rsid w:val="00A70468"/>
    <w:rsid w:val="00A715A8"/>
    <w:rsid w:val="00A724C1"/>
    <w:rsid w:val="00A758B8"/>
    <w:rsid w:val="00A7676D"/>
    <w:rsid w:val="00A769C8"/>
    <w:rsid w:val="00A77E09"/>
    <w:rsid w:val="00A77F52"/>
    <w:rsid w:val="00A804E0"/>
    <w:rsid w:val="00A80FA6"/>
    <w:rsid w:val="00A80FF4"/>
    <w:rsid w:val="00A822F2"/>
    <w:rsid w:val="00A827DD"/>
    <w:rsid w:val="00A82BCC"/>
    <w:rsid w:val="00A83B73"/>
    <w:rsid w:val="00A844FE"/>
    <w:rsid w:val="00A86B3B"/>
    <w:rsid w:val="00A90F4F"/>
    <w:rsid w:val="00A90F9A"/>
    <w:rsid w:val="00A91091"/>
    <w:rsid w:val="00A9153E"/>
    <w:rsid w:val="00A92B6D"/>
    <w:rsid w:val="00A93942"/>
    <w:rsid w:val="00A94E34"/>
    <w:rsid w:val="00A95200"/>
    <w:rsid w:val="00A95226"/>
    <w:rsid w:val="00A9681E"/>
    <w:rsid w:val="00A96843"/>
    <w:rsid w:val="00AA0627"/>
    <w:rsid w:val="00AA1110"/>
    <w:rsid w:val="00AA19E4"/>
    <w:rsid w:val="00AA3922"/>
    <w:rsid w:val="00AA42D5"/>
    <w:rsid w:val="00AA6195"/>
    <w:rsid w:val="00AB0296"/>
    <w:rsid w:val="00AB065B"/>
    <w:rsid w:val="00AB11DA"/>
    <w:rsid w:val="00AB18AA"/>
    <w:rsid w:val="00AB1923"/>
    <w:rsid w:val="00AB19DD"/>
    <w:rsid w:val="00AB1D9C"/>
    <w:rsid w:val="00AB2DA4"/>
    <w:rsid w:val="00AB2F01"/>
    <w:rsid w:val="00AB35D8"/>
    <w:rsid w:val="00AB4960"/>
    <w:rsid w:val="00AB4DB9"/>
    <w:rsid w:val="00AB57B3"/>
    <w:rsid w:val="00AB721C"/>
    <w:rsid w:val="00AB75AC"/>
    <w:rsid w:val="00AC03A2"/>
    <w:rsid w:val="00AC080E"/>
    <w:rsid w:val="00AC4592"/>
    <w:rsid w:val="00AC471E"/>
    <w:rsid w:val="00AC4972"/>
    <w:rsid w:val="00AC4D45"/>
    <w:rsid w:val="00AC746A"/>
    <w:rsid w:val="00AC7797"/>
    <w:rsid w:val="00AD0CE9"/>
    <w:rsid w:val="00AD1814"/>
    <w:rsid w:val="00AD28A6"/>
    <w:rsid w:val="00AD379F"/>
    <w:rsid w:val="00AD3AD4"/>
    <w:rsid w:val="00AE0138"/>
    <w:rsid w:val="00AE0AF2"/>
    <w:rsid w:val="00AE0F39"/>
    <w:rsid w:val="00AE1E6E"/>
    <w:rsid w:val="00AE1F8D"/>
    <w:rsid w:val="00AE33E5"/>
    <w:rsid w:val="00AE5547"/>
    <w:rsid w:val="00AE554D"/>
    <w:rsid w:val="00AE6790"/>
    <w:rsid w:val="00AE6FA0"/>
    <w:rsid w:val="00AF0420"/>
    <w:rsid w:val="00AF05F6"/>
    <w:rsid w:val="00AF16EA"/>
    <w:rsid w:val="00AF1FC6"/>
    <w:rsid w:val="00AF297E"/>
    <w:rsid w:val="00AF2E14"/>
    <w:rsid w:val="00AF3D0F"/>
    <w:rsid w:val="00AF6AD6"/>
    <w:rsid w:val="00AF74CD"/>
    <w:rsid w:val="00AF7D85"/>
    <w:rsid w:val="00B02BCC"/>
    <w:rsid w:val="00B0494B"/>
    <w:rsid w:val="00B05745"/>
    <w:rsid w:val="00B05B88"/>
    <w:rsid w:val="00B07082"/>
    <w:rsid w:val="00B14434"/>
    <w:rsid w:val="00B144A4"/>
    <w:rsid w:val="00B14D73"/>
    <w:rsid w:val="00B154D8"/>
    <w:rsid w:val="00B15A34"/>
    <w:rsid w:val="00B15D39"/>
    <w:rsid w:val="00B166DF"/>
    <w:rsid w:val="00B17F05"/>
    <w:rsid w:val="00B17F30"/>
    <w:rsid w:val="00B2016B"/>
    <w:rsid w:val="00B21267"/>
    <w:rsid w:val="00B21F1D"/>
    <w:rsid w:val="00B2225E"/>
    <w:rsid w:val="00B22FBB"/>
    <w:rsid w:val="00B2429A"/>
    <w:rsid w:val="00B254DA"/>
    <w:rsid w:val="00B2551D"/>
    <w:rsid w:val="00B25D9E"/>
    <w:rsid w:val="00B26D2A"/>
    <w:rsid w:val="00B27232"/>
    <w:rsid w:val="00B275D9"/>
    <w:rsid w:val="00B34011"/>
    <w:rsid w:val="00B3550C"/>
    <w:rsid w:val="00B36E72"/>
    <w:rsid w:val="00B37286"/>
    <w:rsid w:val="00B4001C"/>
    <w:rsid w:val="00B409EF"/>
    <w:rsid w:val="00B4198C"/>
    <w:rsid w:val="00B41E26"/>
    <w:rsid w:val="00B422F1"/>
    <w:rsid w:val="00B42E41"/>
    <w:rsid w:val="00B4369F"/>
    <w:rsid w:val="00B43E8D"/>
    <w:rsid w:val="00B44846"/>
    <w:rsid w:val="00B448D4"/>
    <w:rsid w:val="00B44CE1"/>
    <w:rsid w:val="00B46249"/>
    <w:rsid w:val="00B46C57"/>
    <w:rsid w:val="00B46CBD"/>
    <w:rsid w:val="00B4760A"/>
    <w:rsid w:val="00B51CFD"/>
    <w:rsid w:val="00B5200F"/>
    <w:rsid w:val="00B52DAC"/>
    <w:rsid w:val="00B53126"/>
    <w:rsid w:val="00B5330E"/>
    <w:rsid w:val="00B53E29"/>
    <w:rsid w:val="00B5458E"/>
    <w:rsid w:val="00B576FD"/>
    <w:rsid w:val="00B61341"/>
    <w:rsid w:val="00B62F51"/>
    <w:rsid w:val="00B63B18"/>
    <w:rsid w:val="00B64021"/>
    <w:rsid w:val="00B65C16"/>
    <w:rsid w:val="00B665A1"/>
    <w:rsid w:val="00B66B38"/>
    <w:rsid w:val="00B70214"/>
    <w:rsid w:val="00B702AD"/>
    <w:rsid w:val="00B705C7"/>
    <w:rsid w:val="00B713F3"/>
    <w:rsid w:val="00B719AE"/>
    <w:rsid w:val="00B71ACA"/>
    <w:rsid w:val="00B72D1D"/>
    <w:rsid w:val="00B738BB"/>
    <w:rsid w:val="00B74F4C"/>
    <w:rsid w:val="00B76CC5"/>
    <w:rsid w:val="00B76E74"/>
    <w:rsid w:val="00B77863"/>
    <w:rsid w:val="00B77EE3"/>
    <w:rsid w:val="00B77F70"/>
    <w:rsid w:val="00B8012F"/>
    <w:rsid w:val="00B80FA8"/>
    <w:rsid w:val="00B81587"/>
    <w:rsid w:val="00B815E3"/>
    <w:rsid w:val="00B82962"/>
    <w:rsid w:val="00B82C2D"/>
    <w:rsid w:val="00B82E3A"/>
    <w:rsid w:val="00B850B9"/>
    <w:rsid w:val="00B870BF"/>
    <w:rsid w:val="00B8788C"/>
    <w:rsid w:val="00B905F4"/>
    <w:rsid w:val="00B906CD"/>
    <w:rsid w:val="00B90917"/>
    <w:rsid w:val="00B91B3B"/>
    <w:rsid w:val="00B92185"/>
    <w:rsid w:val="00B92D33"/>
    <w:rsid w:val="00B93C98"/>
    <w:rsid w:val="00B942F9"/>
    <w:rsid w:val="00B94C8D"/>
    <w:rsid w:val="00B95593"/>
    <w:rsid w:val="00BA0456"/>
    <w:rsid w:val="00BA118D"/>
    <w:rsid w:val="00BA15BF"/>
    <w:rsid w:val="00BA1A31"/>
    <w:rsid w:val="00BA1C75"/>
    <w:rsid w:val="00BA2C22"/>
    <w:rsid w:val="00BA3F84"/>
    <w:rsid w:val="00BA60BC"/>
    <w:rsid w:val="00BA6513"/>
    <w:rsid w:val="00BA7813"/>
    <w:rsid w:val="00BA7B10"/>
    <w:rsid w:val="00BA7BD3"/>
    <w:rsid w:val="00BB1813"/>
    <w:rsid w:val="00BB4817"/>
    <w:rsid w:val="00BB57C4"/>
    <w:rsid w:val="00BB5EFD"/>
    <w:rsid w:val="00BB61F3"/>
    <w:rsid w:val="00BB6429"/>
    <w:rsid w:val="00BB713C"/>
    <w:rsid w:val="00BB7693"/>
    <w:rsid w:val="00BB7A1D"/>
    <w:rsid w:val="00BC054B"/>
    <w:rsid w:val="00BC1888"/>
    <w:rsid w:val="00BC23B2"/>
    <w:rsid w:val="00BC2ACC"/>
    <w:rsid w:val="00BC3144"/>
    <w:rsid w:val="00BC3555"/>
    <w:rsid w:val="00BC3D57"/>
    <w:rsid w:val="00BC3D85"/>
    <w:rsid w:val="00BC4265"/>
    <w:rsid w:val="00BC55CB"/>
    <w:rsid w:val="00BC60E9"/>
    <w:rsid w:val="00BC635D"/>
    <w:rsid w:val="00BC6BD8"/>
    <w:rsid w:val="00BC7BAE"/>
    <w:rsid w:val="00BD1051"/>
    <w:rsid w:val="00BD23DF"/>
    <w:rsid w:val="00BD3677"/>
    <w:rsid w:val="00BD570B"/>
    <w:rsid w:val="00BD711F"/>
    <w:rsid w:val="00BE01E0"/>
    <w:rsid w:val="00BE04B7"/>
    <w:rsid w:val="00BE0FD8"/>
    <w:rsid w:val="00BE1745"/>
    <w:rsid w:val="00BE3502"/>
    <w:rsid w:val="00BE49A7"/>
    <w:rsid w:val="00BE4AC0"/>
    <w:rsid w:val="00BE4DFF"/>
    <w:rsid w:val="00BE56A3"/>
    <w:rsid w:val="00BE6224"/>
    <w:rsid w:val="00BE67A1"/>
    <w:rsid w:val="00BE6949"/>
    <w:rsid w:val="00BE700C"/>
    <w:rsid w:val="00BE7967"/>
    <w:rsid w:val="00BF0E35"/>
    <w:rsid w:val="00BF0E36"/>
    <w:rsid w:val="00BF12FD"/>
    <w:rsid w:val="00BF17A3"/>
    <w:rsid w:val="00BF183D"/>
    <w:rsid w:val="00BF1940"/>
    <w:rsid w:val="00BF21E2"/>
    <w:rsid w:val="00BF3136"/>
    <w:rsid w:val="00BF4200"/>
    <w:rsid w:val="00BF481C"/>
    <w:rsid w:val="00BF593F"/>
    <w:rsid w:val="00BF6531"/>
    <w:rsid w:val="00BF6547"/>
    <w:rsid w:val="00BF65AC"/>
    <w:rsid w:val="00BF6C99"/>
    <w:rsid w:val="00BF7C6E"/>
    <w:rsid w:val="00C00B72"/>
    <w:rsid w:val="00C01856"/>
    <w:rsid w:val="00C019B3"/>
    <w:rsid w:val="00C027F4"/>
    <w:rsid w:val="00C03EF1"/>
    <w:rsid w:val="00C04092"/>
    <w:rsid w:val="00C04BE8"/>
    <w:rsid w:val="00C0587B"/>
    <w:rsid w:val="00C064E4"/>
    <w:rsid w:val="00C065E7"/>
    <w:rsid w:val="00C067DF"/>
    <w:rsid w:val="00C0719E"/>
    <w:rsid w:val="00C13D81"/>
    <w:rsid w:val="00C14709"/>
    <w:rsid w:val="00C15A69"/>
    <w:rsid w:val="00C15BEF"/>
    <w:rsid w:val="00C16688"/>
    <w:rsid w:val="00C1761C"/>
    <w:rsid w:val="00C17974"/>
    <w:rsid w:val="00C20B68"/>
    <w:rsid w:val="00C20E3C"/>
    <w:rsid w:val="00C213D2"/>
    <w:rsid w:val="00C217F2"/>
    <w:rsid w:val="00C231AC"/>
    <w:rsid w:val="00C231FD"/>
    <w:rsid w:val="00C23CF5"/>
    <w:rsid w:val="00C24879"/>
    <w:rsid w:val="00C24AB4"/>
    <w:rsid w:val="00C2794B"/>
    <w:rsid w:val="00C300B5"/>
    <w:rsid w:val="00C312CD"/>
    <w:rsid w:val="00C31540"/>
    <w:rsid w:val="00C3280A"/>
    <w:rsid w:val="00C33027"/>
    <w:rsid w:val="00C33111"/>
    <w:rsid w:val="00C332E3"/>
    <w:rsid w:val="00C33599"/>
    <w:rsid w:val="00C335DB"/>
    <w:rsid w:val="00C33D73"/>
    <w:rsid w:val="00C3472D"/>
    <w:rsid w:val="00C34F8F"/>
    <w:rsid w:val="00C35CC0"/>
    <w:rsid w:val="00C41F39"/>
    <w:rsid w:val="00C421AD"/>
    <w:rsid w:val="00C42AD6"/>
    <w:rsid w:val="00C432D7"/>
    <w:rsid w:val="00C439C1"/>
    <w:rsid w:val="00C44944"/>
    <w:rsid w:val="00C45FE7"/>
    <w:rsid w:val="00C46004"/>
    <w:rsid w:val="00C478F5"/>
    <w:rsid w:val="00C47FA7"/>
    <w:rsid w:val="00C51F4C"/>
    <w:rsid w:val="00C52D10"/>
    <w:rsid w:val="00C549A2"/>
    <w:rsid w:val="00C549FF"/>
    <w:rsid w:val="00C55CA0"/>
    <w:rsid w:val="00C55F77"/>
    <w:rsid w:val="00C5665E"/>
    <w:rsid w:val="00C57955"/>
    <w:rsid w:val="00C60383"/>
    <w:rsid w:val="00C6108F"/>
    <w:rsid w:val="00C61C2A"/>
    <w:rsid w:val="00C64279"/>
    <w:rsid w:val="00C64AE9"/>
    <w:rsid w:val="00C650BF"/>
    <w:rsid w:val="00C6563C"/>
    <w:rsid w:val="00C65E00"/>
    <w:rsid w:val="00C670C9"/>
    <w:rsid w:val="00C67468"/>
    <w:rsid w:val="00C677B6"/>
    <w:rsid w:val="00C67862"/>
    <w:rsid w:val="00C71403"/>
    <w:rsid w:val="00C7166B"/>
    <w:rsid w:val="00C71B2B"/>
    <w:rsid w:val="00C725BE"/>
    <w:rsid w:val="00C7278B"/>
    <w:rsid w:val="00C72A20"/>
    <w:rsid w:val="00C73119"/>
    <w:rsid w:val="00C73351"/>
    <w:rsid w:val="00C74E81"/>
    <w:rsid w:val="00C760B4"/>
    <w:rsid w:val="00C7631A"/>
    <w:rsid w:val="00C7706D"/>
    <w:rsid w:val="00C77404"/>
    <w:rsid w:val="00C818E5"/>
    <w:rsid w:val="00C828E5"/>
    <w:rsid w:val="00C82C61"/>
    <w:rsid w:val="00C847E1"/>
    <w:rsid w:val="00C85175"/>
    <w:rsid w:val="00C85866"/>
    <w:rsid w:val="00C85E42"/>
    <w:rsid w:val="00C862B7"/>
    <w:rsid w:val="00C86334"/>
    <w:rsid w:val="00C9097B"/>
    <w:rsid w:val="00C9181B"/>
    <w:rsid w:val="00C92E2E"/>
    <w:rsid w:val="00C931CE"/>
    <w:rsid w:val="00C94C47"/>
    <w:rsid w:val="00C966C4"/>
    <w:rsid w:val="00C96CC9"/>
    <w:rsid w:val="00C971F5"/>
    <w:rsid w:val="00C978A0"/>
    <w:rsid w:val="00CA00A2"/>
    <w:rsid w:val="00CA1BF0"/>
    <w:rsid w:val="00CA300F"/>
    <w:rsid w:val="00CA3491"/>
    <w:rsid w:val="00CA5402"/>
    <w:rsid w:val="00CA54E0"/>
    <w:rsid w:val="00CA5822"/>
    <w:rsid w:val="00CA5E87"/>
    <w:rsid w:val="00CA7AAF"/>
    <w:rsid w:val="00CA7AC3"/>
    <w:rsid w:val="00CB0EC0"/>
    <w:rsid w:val="00CB1A72"/>
    <w:rsid w:val="00CB1D6A"/>
    <w:rsid w:val="00CB252D"/>
    <w:rsid w:val="00CB308B"/>
    <w:rsid w:val="00CB36AF"/>
    <w:rsid w:val="00CB3DDF"/>
    <w:rsid w:val="00CB6038"/>
    <w:rsid w:val="00CB6A07"/>
    <w:rsid w:val="00CB7547"/>
    <w:rsid w:val="00CB7A30"/>
    <w:rsid w:val="00CC0B6C"/>
    <w:rsid w:val="00CC11D5"/>
    <w:rsid w:val="00CC1CB3"/>
    <w:rsid w:val="00CC2086"/>
    <w:rsid w:val="00CC2353"/>
    <w:rsid w:val="00CC250E"/>
    <w:rsid w:val="00CC621A"/>
    <w:rsid w:val="00CC698A"/>
    <w:rsid w:val="00CC6B60"/>
    <w:rsid w:val="00CC6DB9"/>
    <w:rsid w:val="00CD002D"/>
    <w:rsid w:val="00CD02F4"/>
    <w:rsid w:val="00CD0949"/>
    <w:rsid w:val="00CD0AE0"/>
    <w:rsid w:val="00CD0B43"/>
    <w:rsid w:val="00CD0E59"/>
    <w:rsid w:val="00CD0EE9"/>
    <w:rsid w:val="00CD1308"/>
    <w:rsid w:val="00CD1FAD"/>
    <w:rsid w:val="00CD2423"/>
    <w:rsid w:val="00CD3380"/>
    <w:rsid w:val="00CD3C9F"/>
    <w:rsid w:val="00CD4663"/>
    <w:rsid w:val="00CD5F1E"/>
    <w:rsid w:val="00CD6002"/>
    <w:rsid w:val="00CD6222"/>
    <w:rsid w:val="00CE026F"/>
    <w:rsid w:val="00CE1637"/>
    <w:rsid w:val="00CE305A"/>
    <w:rsid w:val="00CE310C"/>
    <w:rsid w:val="00CE3670"/>
    <w:rsid w:val="00CE3FE9"/>
    <w:rsid w:val="00CE4467"/>
    <w:rsid w:val="00CE5C25"/>
    <w:rsid w:val="00CE6CF6"/>
    <w:rsid w:val="00CE7166"/>
    <w:rsid w:val="00CE7183"/>
    <w:rsid w:val="00CE79DD"/>
    <w:rsid w:val="00CF017C"/>
    <w:rsid w:val="00CF0416"/>
    <w:rsid w:val="00CF11FD"/>
    <w:rsid w:val="00CF2283"/>
    <w:rsid w:val="00CF34F8"/>
    <w:rsid w:val="00CF3673"/>
    <w:rsid w:val="00CF4CF2"/>
    <w:rsid w:val="00CF4E5F"/>
    <w:rsid w:val="00CF5025"/>
    <w:rsid w:val="00CF56AC"/>
    <w:rsid w:val="00CF648A"/>
    <w:rsid w:val="00D000DC"/>
    <w:rsid w:val="00D00E9E"/>
    <w:rsid w:val="00D01396"/>
    <w:rsid w:val="00D013E1"/>
    <w:rsid w:val="00D01E1F"/>
    <w:rsid w:val="00D02157"/>
    <w:rsid w:val="00D03166"/>
    <w:rsid w:val="00D04664"/>
    <w:rsid w:val="00D04A12"/>
    <w:rsid w:val="00D050F3"/>
    <w:rsid w:val="00D0674A"/>
    <w:rsid w:val="00D10854"/>
    <w:rsid w:val="00D12911"/>
    <w:rsid w:val="00D14738"/>
    <w:rsid w:val="00D14C12"/>
    <w:rsid w:val="00D161A2"/>
    <w:rsid w:val="00D17FE0"/>
    <w:rsid w:val="00D20A79"/>
    <w:rsid w:val="00D20E1A"/>
    <w:rsid w:val="00D21113"/>
    <w:rsid w:val="00D2259B"/>
    <w:rsid w:val="00D229C7"/>
    <w:rsid w:val="00D241AA"/>
    <w:rsid w:val="00D24D52"/>
    <w:rsid w:val="00D25B78"/>
    <w:rsid w:val="00D25FE9"/>
    <w:rsid w:val="00D273B4"/>
    <w:rsid w:val="00D27A99"/>
    <w:rsid w:val="00D27DC3"/>
    <w:rsid w:val="00D32305"/>
    <w:rsid w:val="00D32797"/>
    <w:rsid w:val="00D32AF5"/>
    <w:rsid w:val="00D342A0"/>
    <w:rsid w:val="00D344FF"/>
    <w:rsid w:val="00D3457E"/>
    <w:rsid w:val="00D35B22"/>
    <w:rsid w:val="00D35D31"/>
    <w:rsid w:val="00D36BAF"/>
    <w:rsid w:val="00D36FD4"/>
    <w:rsid w:val="00D40CB8"/>
    <w:rsid w:val="00D40E9F"/>
    <w:rsid w:val="00D417A8"/>
    <w:rsid w:val="00D42095"/>
    <w:rsid w:val="00D43912"/>
    <w:rsid w:val="00D43A5C"/>
    <w:rsid w:val="00D441E4"/>
    <w:rsid w:val="00D44315"/>
    <w:rsid w:val="00D44C85"/>
    <w:rsid w:val="00D45707"/>
    <w:rsid w:val="00D45A56"/>
    <w:rsid w:val="00D4603C"/>
    <w:rsid w:val="00D46DBE"/>
    <w:rsid w:val="00D473A4"/>
    <w:rsid w:val="00D51C4B"/>
    <w:rsid w:val="00D52A14"/>
    <w:rsid w:val="00D53320"/>
    <w:rsid w:val="00D565CD"/>
    <w:rsid w:val="00D57710"/>
    <w:rsid w:val="00D57E8A"/>
    <w:rsid w:val="00D60050"/>
    <w:rsid w:val="00D6077F"/>
    <w:rsid w:val="00D608F8"/>
    <w:rsid w:val="00D61779"/>
    <w:rsid w:val="00D623A4"/>
    <w:rsid w:val="00D6307F"/>
    <w:rsid w:val="00D64112"/>
    <w:rsid w:val="00D64816"/>
    <w:rsid w:val="00D65DB6"/>
    <w:rsid w:val="00D665C5"/>
    <w:rsid w:val="00D67B98"/>
    <w:rsid w:val="00D70241"/>
    <w:rsid w:val="00D71598"/>
    <w:rsid w:val="00D7161E"/>
    <w:rsid w:val="00D71F24"/>
    <w:rsid w:val="00D71F39"/>
    <w:rsid w:val="00D74734"/>
    <w:rsid w:val="00D751A1"/>
    <w:rsid w:val="00D75721"/>
    <w:rsid w:val="00D76AD1"/>
    <w:rsid w:val="00D76EE0"/>
    <w:rsid w:val="00D77223"/>
    <w:rsid w:val="00D80B53"/>
    <w:rsid w:val="00D80E53"/>
    <w:rsid w:val="00D80F15"/>
    <w:rsid w:val="00D81376"/>
    <w:rsid w:val="00D814F6"/>
    <w:rsid w:val="00D81680"/>
    <w:rsid w:val="00D8170F"/>
    <w:rsid w:val="00D81993"/>
    <w:rsid w:val="00D81D1E"/>
    <w:rsid w:val="00D81DE7"/>
    <w:rsid w:val="00D81FD9"/>
    <w:rsid w:val="00D83013"/>
    <w:rsid w:val="00D83C45"/>
    <w:rsid w:val="00D8620D"/>
    <w:rsid w:val="00D86817"/>
    <w:rsid w:val="00D87C95"/>
    <w:rsid w:val="00D901CC"/>
    <w:rsid w:val="00D90676"/>
    <w:rsid w:val="00D907E9"/>
    <w:rsid w:val="00D9215A"/>
    <w:rsid w:val="00D92741"/>
    <w:rsid w:val="00D93299"/>
    <w:rsid w:val="00D93F8B"/>
    <w:rsid w:val="00D941CC"/>
    <w:rsid w:val="00D94AFC"/>
    <w:rsid w:val="00D95EEB"/>
    <w:rsid w:val="00D97851"/>
    <w:rsid w:val="00DA04BA"/>
    <w:rsid w:val="00DA0E67"/>
    <w:rsid w:val="00DA1555"/>
    <w:rsid w:val="00DA22A2"/>
    <w:rsid w:val="00DA2C7B"/>
    <w:rsid w:val="00DA2D87"/>
    <w:rsid w:val="00DA356F"/>
    <w:rsid w:val="00DA38AA"/>
    <w:rsid w:val="00DA3B45"/>
    <w:rsid w:val="00DA3EAF"/>
    <w:rsid w:val="00DA4196"/>
    <w:rsid w:val="00DA4264"/>
    <w:rsid w:val="00DA46F8"/>
    <w:rsid w:val="00DA48A4"/>
    <w:rsid w:val="00DA5B81"/>
    <w:rsid w:val="00DA7683"/>
    <w:rsid w:val="00DA7ECA"/>
    <w:rsid w:val="00DB20BF"/>
    <w:rsid w:val="00DB2445"/>
    <w:rsid w:val="00DB2AF1"/>
    <w:rsid w:val="00DB3076"/>
    <w:rsid w:val="00DB3995"/>
    <w:rsid w:val="00DB46DB"/>
    <w:rsid w:val="00DB46F3"/>
    <w:rsid w:val="00DB5293"/>
    <w:rsid w:val="00DB5A91"/>
    <w:rsid w:val="00DB725C"/>
    <w:rsid w:val="00DB7C1B"/>
    <w:rsid w:val="00DB7D40"/>
    <w:rsid w:val="00DB7FBF"/>
    <w:rsid w:val="00DC0C74"/>
    <w:rsid w:val="00DC1320"/>
    <w:rsid w:val="00DC1C1E"/>
    <w:rsid w:val="00DC2A95"/>
    <w:rsid w:val="00DC2B67"/>
    <w:rsid w:val="00DC2F23"/>
    <w:rsid w:val="00DC357B"/>
    <w:rsid w:val="00DC3A12"/>
    <w:rsid w:val="00DC41F1"/>
    <w:rsid w:val="00DC513D"/>
    <w:rsid w:val="00DC650D"/>
    <w:rsid w:val="00DC7282"/>
    <w:rsid w:val="00DC7522"/>
    <w:rsid w:val="00DD0B43"/>
    <w:rsid w:val="00DD1109"/>
    <w:rsid w:val="00DD18B9"/>
    <w:rsid w:val="00DD20F1"/>
    <w:rsid w:val="00DD2310"/>
    <w:rsid w:val="00DD2C53"/>
    <w:rsid w:val="00DD33CE"/>
    <w:rsid w:val="00DD4D2F"/>
    <w:rsid w:val="00DD50AD"/>
    <w:rsid w:val="00DD5432"/>
    <w:rsid w:val="00DD6A66"/>
    <w:rsid w:val="00DE07E9"/>
    <w:rsid w:val="00DE1944"/>
    <w:rsid w:val="00DE1D8A"/>
    <w:rsid w:val="00DE26C5"/>
    <w:rsid w:val="00DE3178"/>
    <w:rsid w:val="00DE3475"/>
    <w:rsid w:val="00DE35AE"/>
    <w:rsid w:val="00DE3C09"/>
    <w:rsid w:val="00DE41B4"/>
    <w:rsid w:val="00DE44AE"/>
    <w:rsid w:val="00DE52E0"/>
    <w:rsid w:val="00DE5BF7"/>
    <w:rsid w:val="00DE61C7"/>
    <w:rsid w:val="00DE6AC9"/>
    <w:rsid w:val="00DE6C70"/>
    <w:rsid w:val="00DE7853"/>
    <w:rsid w:val="00DE7C4D"/>
    <w:rsid w:val="00DF08B8"/>
    <w:rsid w:val="00DF190F"/>
    <w:rsid w:val="00DF1BE1"/>
    <w:rsid w:val="00DF1D5E"/>
    <w:rsid w:val="00DF3657"/>
    <w:rsid w:val="00DF407C"/>
    <w:rsid w:val="00DF40E1"/>
    <w:rsid w:val="00DF60ED"/>
    <w:rsid w:val="00DF6D46"/>
    <w:rsid w:val="00E02C14"/>
    <w:rsid w:val="00E037F9"/>
    <w:rsid w:val="00E0394F"/>
    <w:rsid w:val="00E03BCB"/>
    <w:rsid w:val="00E042F6"/>
    <w:rsid w:val="00E0438C"/>
    <w:rsid w:val="00E044CC"/>
    <w:rsid w:val="00E04BB9"/>
    <w:rsid w:val="00E06526"/>
    <w:rsid w:val="00E079C7"/>
    <w:rsid w:val="00E07E36"/>
    <w:rsid w:val="00E11525"/>
    <w:rsid w:val="00E11769"/>
    <w:rsid w:val="00E13102"/>
    <w:rsid w:val="00E1336C"/>
    <w:rsid w:val="00E14D05"/>
    <w:rsid w:val="00E15CD9"/>
    <w:rsid w:val="00E16161"/>
    <w:rsid w:val="00E1629A"/>
    <w:rsid w:val="00E1643D"/>
    <w:rsid w:val="00E17D56"/>
    <w:rsid w:val="00E208A9"/>
    <w:rsid w:val="00E2121A"/>
    <w:rsid w:val="00E214D9"/>
    <w:rsid w:val="00E215FC"/>
    <w:rsid w:val="00E2232C"/>
    <w:rsid w:val="00E237AD"/>
    <w:rsid w:val="00E23BE0"/>
    <w:rsid w:val="00E242D7"/>
    <w:rsid w:val="00E259C7"/>
    <w:rsid w:val="00E2612F"/>
    <w:rsid w:val="00E2644C"/>
    <w:rsid w:val="00E316E0"/>
    <w:rsid w:val="00E31AAB"/>
    <w:rsid w:val="00E335CE"/>
    <w:rsid w:val="00E35031"/>
    <w:rsid w:val="00E35288"/>
    <w:rsid w:val="00E35B9B"/>
    <w:rsid w:val="00E36987"/>
    <w:rsid w:val="00E37767"/>
    <w:rsid w:val="00E402E0"/>
    <w:rsid w:val="00E404AE"/>
    <w:rsid w:val="00E40573"/>
    <w:rsid w:val="00E40F58"/>
    <w:rsid w:val="00E423CD"/>
    <w:rsid w:val="00E423FC"/>
    <w:rsid w:val="00E42DA2"/>
    <w:rsid w:val="00E44661"/>
    <w:rsid w:val="00E463FC"/>
    <w:rsid w:val="00E47392"/>
    <w:rsid w:val="00E51568"/>
    <w:rsid w:val="00E51642"/>
    <w:rsid w:val="00E549D2"/>
    <w:rsid w:val="00E54C1B"/>
    <w:rsid w:val="00E55D33"/>
    <w:rsid w:val="00E56DF5"/>
    <w:rsid w:val="00E5716B"/>
    <w:rsid w:val="00E61A59"/>
    <w:rsid w:val="00E61C3C"/>
    <w:rsid w:val="00E62BA2"/>
    <w:rsid w:val="00E62DDA"/>
    <w:rsid w:val="00E63823"/>
    <w:rsid w:val="00E64045"/>
    <w:rsid w:val="00E64F84"/>
    <w:rsid w:val="00E658F8"/>
    <w:rsid w:val="00E67590"/>
    <w:rsid w:val="00E700C3"/>
    <w:rsid w:val="00E70AE6"/>
    <w:rsid w:val="00E71B45"/>
    <w:rsid w:val="00E71E30"/>
    <w:rsid w:val="00E72B40"/>
    <w:rsid w:val="00E73063"/>
    <w:rsid w:val="00E731A7"/>
    <w:rsid w:val="00E74A5B"/>
    <w:rsid w:val="00E75EDB"/>
    <w:rsid w:val="00E76AD9"/>
    <w:rsid w:val="00E76B7C"/>
    <w:rsid w:val="00E76EFA"/>
    <w:rsid w:val="00E77347"/>
    <w:rsid w:val="00E77F86"/>
    <w:rsid w:val="00E8057B"/>
    <w:rsid w:val="00E820BB"/>
    <w:rsid w:val="00E82307"/>
    <w:rsid w:val="00E83442"/>
    <w:rsid w:val="00E835CE"/>
    <w:rsid w:val="00E836EB"/>
    <w:rsid w:val="00E83A5F"/>
    <w:rsid w:val="00E85826"/>
    <w:rsid w:val="00E86233"/>
    <w:rsid w:val="00E86550"/>
    <w:rsid w:val="00E8674F"/>
    <w:rsid w:val="00E90B59"/>
    <w:rsid w:val="00E92066"/>
    <w:rsid w:val="00E9269C"/>
    <w:rsid w:val="00E927B2"/>
    <w:rsid w:val="00E931A4"/>
    <w:rsid w:val="00E931FA"/>
    <w:rsid w:val="00E946D6"/>
    <w:rsid w:val="00E95551"/>
    <w:rsid w:val="00E95D35"/>
    <w:rsid w:val="00E961BE"/>
    <w:rsid w:val="00E9622F"/>
    <w:rsid w:val="00E96304"/>
    <w:rsid w:val="00E97298"/>
    <w:rsid w:val="00E97309"/>
    <w:rsid w:val="00EA13C4"/>
    <w:rsid w:val="00EA1B83"/>
    <w:rsid w:val="00EA392D"/>
    <w:rsid w:val="00EA4A32"/>
    <w:rsid w:val="00EA5F0D"/>
    <w:rsid w:val="00EA6341"/>
    <w:rsid w:val="00EA6B03"/>
    <w:rsid w:val="00EA6C90"/>
    <w:rsid w:val="00EA7961"/>
    <w:rsid w:val="00EA7E7E"/>
    <w:rsid w:val="00EB08FE"/>
    <w:rsid w:val="00EB1BD3"/>
    <w:rsid w:val="00EB3214"/>
    <w:rsid w:val="00EB352B"/>
    <w:rsid w:val="00EB376F"/>
    <w:rsid w:val="00EB39F2"/>
    <w:rsid w:val="00EB3C65"/>
    <w:rsid w:val="00EB3D87"/>
    <w:rsid w:val="00EB4F18"/>
    <w:rsid w:val="00EB514B"/>
    <w:rsid w:val="00EB59CC"/>
    <w:rsid w:val="00EB5DAB"/>
    <w:rsid w:val="00EB6092"/>
    <w:rsid w:val="00EB65D5"/>
    <w:rsid w:val="00EB6CB9"/>
    <w:rsid w:val="00EB7A4E"/>
    <w:rsid w:val="00EC053C"/>
    <w:rsid w:val="00EC090D"/>
    <w:rsid w:val="00EC099F"/>
    <w:rsid w:val="00EC0A9A"/>
    <w:rsid w:val="00EC199D"/>
    <w:rsid w:val="00EC3277"/>
    <w:rsid w:val="00EC370A"/>
    <w:rsid w:val="00EC6171"/>
    <w:rsid w:val="00EC61A6"/>
    <w:rsid w:val="00EC727F"/>
    <w:rsid w:val="00EC742C"/>
    <w:rsid w:val="00ED0C34"/>
    <w:rsid w:val="00ED1106"/>
    <w:rsid w:val="00ED1775"/>
    <w:rsid w:val="00ED1781"/>
    <w:rsid w:val="00ED18CD"/>
    <w:rsid w:val="00ED1B1E"/>
    <w:rsid w:val="00ED30A4"/>
    <w:rsid w:val="00ED4327"/>
    <w:rsid w:val="00ED6603"/>
    <w:rsid w:val="00ED6881"/>
    <w:rsid w:val="00ED69D3"/>
    <w:rsid w:val="00ED75B7"/>
    <w:rsid w:val="00ED77F5"/>
    <w:rsid w:val="00ED7D07"/>
    <w:rsid w:val="00EE48C1"/>
    <w:rsid w:val="00EE53DE"/>
    <w:rsid w:val="00EE5E3F"/>
    <w:rsid w:val="00EE685A"/>
    <w:rsid w:val="00EE6861"/>
    <w:rsid w:val="00EE6BB3"/>
    <w:rsid w:val="00EF000D"/>
    <w:rsid w:val="00EF1010"/>
    <w:rsid w:val="00EF13AA"/>
    <w:rsid w:val="00EF151C"/>
    <w:rsid w:val="00EF1E62"/>
    <w:rsid w:val="00EF1F15"/>
    <w:rsid w:val="00EF2843"/>
    <w:rsid w:val="00EF287B"/>
    <w:rsid w:val="00EF4593"/>
    <w:rsid w:val="00EF4E46"/>
    <w:rsid w:val="00EF511D"/>
    <w:rsid w:val="00EF6D0B"/>
    <w:rsid w:val="00EF6FC0"/>
    <w:rsid w:val="00F009F4"/>
    <w:rsid w:val="00F01250"/>
    <w:rsid w:val="00F01B73"/>
    <w:rsid w:val="00F0224B"/>
    <w:rsid w:val="00F02C08"/>
    <w:rsid w:val="00F03002"/>
    <w:rsid w:val="00F03F9B"/>
    <w:rsid w:val="00F0472C"/>
    <w:rsid w:val="00F04829"/>
    <w:rsid w:val="00F04B8E"/>
    <w:rsid w:val="00F05A5E"/>
    <w:rsid w:val="00F06182"/>
    <w:rsid w:val="00F0778E"/>
    <w:rsid w:val="00F10404"/>
    <w:rsid w:val="00F106E0"/>
    <w:rsid w:val="00F13A70"/>
    <w:rsid w:val="00F13C15"/>
    <w:rsid w:val="00F13D59"/>
    <w:rsid w:val="00F1432D"/>
    <w:rsid w:val="00F150E3"/>
    <w:rsid w:val="00F15A24"/>
    <w:rsid w:val="00F166B5"/>
    <w:rsid w:val="00F169DF"/>
    <w:rsid w:val="00F17760"/>
    <w:rsid w:val="00F20315"/>
    <w:rsid w:val="00F205C0"/>
    <w:rsid w:val="00F20F7A"/>
    <w:rsid w:val="00F2110B"/>
    <w:rsid w:val="00F22EC3"/>
    <w:rsid w:val="00F2366D"/>
    <w:rsid w:val="00F2423A"/>
    <w:rsid w:val="00F24477"/>
    <w:rsid w:val="00F25A42"/>
    <w:rsid w:val="00F26EF3"/>
    <w:rsid w:val="00F26F81"/>
    <w:rsid w:val="00F30594"/>
    <w:rsid w:val="00F30722"/>
    <w:rsid w:val="00F30E3B"/>
    <w:rsid w:val="00F318FF"/>
    <w:rsid w:val="00F3221F"/>
    <w:rsid w:val="00F322AD"/>
    <w:rsid w:val="00F327F8"/>
    <w:rsid w:val="00F32AE9"/>
    <w:rsid w:val="00F3374B"/>
    <w:rsid w:val="00F33C7D"/>
    <w:rsid w:val="00F354D8"/>
    <w:rsid w:val="00F355CE"/>
    <w:rsid w:val="00F357D2"/>
    <w:rsid w:val="00F363E9"/>
    <w:rsid w:val="00F408D8"/>
    <w:rsid w:val="00F40DD1"/>
    <w:rsid w:val="00F41192"/>
    <w:rsid w:val="00F41EE2"/>
    <w:rsid w:val="00F42C5D"/>
    <w:rsid w:val="00F4456C"/>
    <w:rsid w:val="00F44BDC"/>
    <w:rsid w:val="00F4503D"/>
    <w:rsid w:val="00F46443"/>
    <w:rsid w:val="00F47241"/>
    <w:rsid w:val="00F50029"/>
    <w:rsid w:val="00F505CA"/>
    <w:rsid w:val="00F50FA9"/>
    <w:rsid w:val="00F5129E"/>
    <w:rsid w:val="00F52165"/>
    <w:rsid w:val="00F52D9E"/>
    <w:rsid w:val="00F539D5"/>
    <w:rsid w:val="00F54986"/>
    <w:rsid w:val="00F54D03"/>
    <w:rsid w:val="00F55D3F"/>
    <w:rsid w:val="00F55F2A"/>
    <w:rsid w:val="00F560CA"/>
    <w:rsid w:val="00F57E6D"/>
    <w:rsid w:val="00F57F58"/>
    <w:rsid w:val="00F610FC"/>
    <w:rsid w:val="00F630FF"/>
    <w:rsid w:val="00F70400"/>
    <w:rsid w:val="00F71603"/>
    <w:rsid w:val="00F71D4F"/>
    <w:rsid w:val="00F7399A"/>
    <w:rsid w:val="00F7458B"/>
    <w:rsid w:val="00F75347"/>
    <w:rsid w:val="00F756C3"/>
    <w:rsid w:val="00F81739"/>
    <w:rsid w:val="00F82500"/>
    <w:rsid w:val="00F84603"/>
    <w:rsid w:val="00F84CE4"/>
    <w:rsid w:val="00F8622B"/>
    <w:rsid w:val="00F87122"/>
    <w:rsid w:val="00F91560"/>
    <w:rsid w:val="00F9213B"/>
    <w:rsid w:val="00F934E4"/>
    <w:rsid w:val="00F93B61"/>
    <w:rsid w:val="00F93FE1"/>
    <w:rsid w:val="00F957F9"/>
    <w:rsid w:val="00F96826"/>
    <w:rsid w:val="00F97824"/>
    <w:rsid w:val="00FA0162"/>
    <w:rsid w:val="00FA0DD2"/>
    <w:rsid w:val="00FA14AD"/>
    <w:rsid w:val="00FA1596"/>
    <w:rsid w:val="00FA461D"/>
    <w:rsid w:val="00FA5139"/>
    <w:rsid w:val="00FA54E1"/>
    <w:rsid w:val="00FA66E0"/>
    <w:rsid w:val="00FA6C0C"/>
    <w:rsid w:val="00FA712B"/>
    <w:rsid w:val="00FA724F"/>
    <w:rsid w:val="00FA735B"/>
    <w:rsid w:val="00FB0DEB"/>
    <w:rsid w:val="00FB168C"/>
    <w:rsid w:val="00FB16D7"/>
    <w:rsid w:val="00FB20F9"/>
    <w:rsid w:val="00FB2857"/>
    <w:rsid w:val="00FB30B6"/>
    <w:rsid w:val="00FB49A4"/>
    <w:rsid w:val="00FB5249"/>
    <w:rsid w:val="00FB6873"/>
    <w:rsid w:val="00FB7110"/>
    <w:rsid w:val="00FB7BD8"/>
    <w:rsid w:val="00FC0014"/>
    <w:rsid w:val="00FC1E40"/>
    <w:rsid w:val="00FC2C97"/>
    <w:rsid w:val="00FC3FF5"/>
    <w:rsid w:val="00FC4552"/>
    <w:rsid w:val="00FC5045"/>
    <w:rsid w:val="00FC5168"/>
    <w:rsid w:val="00FC557F"/>
    <w:rsid w:val="00FC5CBD"/>
    <w:rsid w:val="00FC6212"/>
    <w:rsid w:val="00FC6DC8"/>
    <w:rsid w:val="00FC7462"/>
    <w:rsid w:val="00FC7754"/>
    <w:rsid w:val="00FD1FD6"/>
    <w:rsid w:val="00FD3A83"/>
    <w:rsid w:val="00FD54EC"/>
    <w:rsid w:val="00FD6592"/>
    <w:rsid w:val="00FE09C2"/>
    <w:rsid w:val="00FE0C48"/>
    <w:rsid w:val="00FE0D12"/>
    <w:rsid w:val="00FE1495"/>
    <w:rsid w:val="00FE1BF5"/>
    <w:rsid w:val="00FE398E"/>
    <w:rsid w:val="00FE424F"/>
    <w:rsid w:val="00FE4AD8"/>
    <w:rsid w:val="00FE5B5B"/>
    <w:rsid w:val="00FE6358"/>
    <w:rsid w:val="00FE7B0C"/>
    <w:rsid w:val="00FF2151"/>
    <w:rsid w:val="00FF29C3"/>
    <w:rsid w:val="00FF2F28"/>
    <w:rsid w:val="00FF331C"/>
    <w:rsid w:val="00FF3336"/>
    <w:rsid w:val="00FF413F"/>
    <w:rsid w:val="00FF4B60"/>
    <w:rsid w:val="00FF56D8"/>
    <w:rsid w:val="00FF5955"/>
    <w:rsid w:val="00FF5DC6"/>
    <w:rsid w:val="00FF5E5B"/>
    <w:rsid w:val="00FF61A3"/>
    <w:rsid w:val="00FF6657"/>
    <w:rsid w:val="00FF6FBE"/>
    <w:rsid w:val="00FF71D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endnote reference" w:uiPriority="0"/>
    <w:lsdException w:name="endnote text" w:semiHidden="0" w:uiPriority="0" w:unhideWhenUsed="0"/>
    <w:lsdException w:name="Title" w:uiPriority="10" w:unhideWhenUsed="0" w:qFormat="1"/>
    <w:lsdException w:name="Default Paragraph Font" w:uiPriority="1"/>
    <w:lsdException w:name="Body Text" w:uiPriority="0"/>
    <w:lsdException w:name="Subtitle" w:uiPriority="11" w:unhideWhenUsed="0" w:qFormat="1"/>
    <w:lsdException w:name="Strong" w:uiPriority="22" w:unhideWhenUsed="0" w:qFormat="1"/>
    <w:lsdException w:name="Emphasis"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semiHidden/>
    <w:qFormat/>
    <w:rsid w:val="00E335CE"/>
    <w:pPr>
      <w:spacing w:after="0" w:line="240" w:lineRule="auto"/>
    </w:pPr>
    <w:rPr>
      <w:rFonts w:ascii="Times New Roman" w:eastAsia="Times New Roman" w:hAnsi="Times New Roman" w:cs="Times New Roman"/>
      <w:sz w:val="24"/>
      <w:szCs w:val="20"/>
    </w:rPr>
  </w:style>
  <w:style w:type="paragraph" w:styleId="Heading1">
    <w:name w:val="heading 1"/>
    <w:next w:val="SectionHead"/>
    <w:link w:val="Heading1Char"/>
    <w:rsid w:val="00E335CE"/>
    <w:pPr>
      <w:keepNext/>
      <w:pageBreakBefore/>
      <w:spacing w:before="480" w:after="480" w:line="440" w:lineRule="exact"/>
      <w:outlineLvl w:val="0"/>
    </w:pPr>
    <w:rPr>
      <w:rFonts w:ascii="Arial Narrow" w:eastAsia="Times New Roman" w:hAnsi="Arial Narrow" w:cs="Times New Roman"/>
      <w:caps/>
      <w:sz w:val="40"/>
      <w:szCs w:val="20"/>
    </w:rPr>
  </w:style>
  <w:style w:type="paragraph" w:styleId="Heading2">
    <w:name w:val="heading 2"/>
    <w:basedOn w:val="Heading1"/>
    <w:next w:val="SectionHead"/>
    <w:link w:val="Heading2Char"/>
    <w:semiHidden/>
    <w:rsid w:val="00E335CE"/>
    <w:pPr>
      <w:outlineLvl w:val="1"/>
    </w:pPr>
  </w:style>
  <w:style w:type="paragraph" w:styleId="Heading3">
    <w:name w:val="heading 3"/>
    <w:basedOn w:val="Normal"/>
    <w:next w:val="BodyText"/>
    <w:link w:val="Heading3Char"/>
    <w:semiHidden/>
    <w:qFormat/>
    <w:rsid w:val="00E335CE"/>
    <w:pPr>
      <w:spacing w:before="120"/>
      <w:outlineLvl w:val="2"/>
    </w:pPr>
    <w:rPr>
      <w:rFonts w:ascii="Arial" w:hAnsi="Arial"/>
      <w:b/>
    </w:rPr>
  </w:style>
  <w:style w:type="paragraph" w:styleId="Heading4">
    <w:name w:val="heading 4"/>
    <w:basedOn w:val="Normal"/>
    <w:next w:val="Normal"/>
    <w:link w:val="Heading4Char"/>
    <w:semiHidden/>
    <w:qFormat/>
    <w:rsid w:val="00E335CE"/>
    <w:pPr>
      <w:keepNext/>
      <w:outlineLvl w:val="3"/>
    </w:pPr>
    <w:rPr>
      <w:rFonts w:ascii="Helvetica" w:hAnsi="Helvetica"/>
      <w:i/>
      <w:sz w:val="20"/>
    </w:rPr>
  </w:style>
  <w:style w:type="paragraph" w:styleId="Heading5">
    <w:name w:val="heading 5"/>
    <w:basedOn w:val="Normal"/>
    <w:next w:val="Normal"/>
    <w:link w:val="Heading5Char"/>
    <w:semiHidden/>
    <w:qFormat/>
    <w:rsid w:val="00E335CE"/>
    <w:pPr>
      <w:numPr>
        <w:ilvl w:val="4"/>
        <w:numId w:val="8"/>
      </w:numPr>
      <w:spacing w:before="240" w:after="60"/>
      <w:outlineLvl w:val="4"/>
    </w:pPr>
    <w:rPr>
      <w:b/>
      <w:bCs/>
      <w:i/>
      <w:iCs/>
      <w:sz w:val="26"/>
      <w:szCs w:val="26"/>
    </w:rPr>
  </w:style>
  <w:style w:type="paragraph" w:styleId="Heading6">
    <w:name w:val="heading 6"/>
    <w:basedOn w:val="Normal"/>
    <w:next w:val="Normal"/>
    <w:link w:val="Heading6Char"/>
    <w:semiHidden/>
    <w:qFormat/>
    <w:rsid w:val="00E335CE"/>
    <w:pPr>
      <w:numPr>
        <w:ilvl w:val="5"/>
        <w:numId w:val="8"/>
      </w:numPr>
      <w:spacing w:before="240" w:after="60"/>
      <w:outlineLvl w:val="5"/>
    </w:pPr>
    <w:rPr>
      <w:b/>
      <w:bCs/>
      <w:sz w:val="22"/>
      <w:szCs w:val="22"/>
    </w:rPr>
  </w:style>
  <w:style w:type="paragraph" w:styleId="Heading7">
    <w:name w:val="heading 7"/>
    <w:basedOn w:val="Normal"/>
    <w:next w:val="Normal"/>
    <w:link w:val="Heading7Char"/>
    <w:semiHidden/>
    <w:qFormat/>
    <w:rsid w:val="00E335CE"/>
    <w:pPr>
      <w:numPr>
        <w:ilvl w:val="6"/>
        <w:numId w:val="8"/>
      </w:numPr>
      <w:spacing w:before="240" w:after="60"/>
      <w:outlineLvl w:val="6"/>
    </w:pPr>
  </w:style>
  <w:style w:type="paragraph" w:styleId="Heading8">
    <w:name w:val="heading 8"/>
    <w:basedOn w:val="Normal"/>
    <w:next w:val="Normal"/>
    <w:link w:val="Heading8Char"/>
    <w:semiHidden/>
    <w:qFormat/>
    <w:rsid w:val="00E335CE"/>
    <w:pPr>
      <w:spacing w:before="240" w:after="60"/>
      <w:outlineLvl w:val="7"/>
    </w:pPr>
    <w:rPr>
      <w:i/>
      <w:iCs/>
    </w:rPr>
  </w:style>
  <w:style w:type="paragraph" w:styleId="Heading9">
    <w:name w:val="heading 9"/>
    <w:basedOn w:val="Normal"/>
    <w:next w:val="Normal"/>
    <w:link w:val="Heading9Char"/>
    <w:semiHidden/>
    <w:qFormat/>
    <w:rsid w:val="00E335CE"/>
    <w:pPr>
      <w:numPr>
        <w:ilvl w:val="8"/>
        <w:numId w:val="8"/>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35CE"/>
    <w:rPr>
      <w:rFonts w:ascii="Arial Narrow" w:eastAsia="Times New Roman" w:hAnsi="Arial Narrow" w:cs="Times New Roman"/>
      <w:caps/>
      <w:sz w:val="40"/>
      <w:szCs w:val="20"/>
    </w:rPr>
  </w:style>
  <w:style w:type="paragraph" w:customStyle="1" w:styleId="SectionHead">
    <w:name w:val="Section Head"/>
    <w:next w:val="BodyText"/>
    <w:rsid w:val="00E335CE"/>
    <w:pPr>
      <w:keepNext/>
      <w:spacing w:before="300" w:after="0" w:line="240" w:lineRule="auto"/>
    </w:pPr>
    <w:rPr>
      <w:rFonts w:ascii="Arial Narrow" w:eastAsia="Times New Roman" w:hAnsi="Arial Narrow" w:cs="Times New Roman"/>
      <w:b/>
      <w:sz w:val="26"/>
      <w:szCs w:val="20"/>
    </w:rPr>
  </w:style>
  <w:style w:type="paragraph" w:styleId="BodyText">
    <w:name w:val="Body Text"/>
    <w:link w:val="BodyTextChar"/>
    <w:rsid w:val="00E335CE"/>
    <w:pPr>
      <w:suppressAutoHyphens/>
      <w:spacing w:before="120" w:after="0" w:line="240" w:lineRule="auto"/>
    </w:pPr>
    <w:rPr>
      <w:rFonts w:ascii="Century Schoolbook" w:eastAsia="Times New Roman" w:hAnsi="Century Schoolbook" w:cs="Times New Roman"/>
      <w:sz w:val="20"/>
      <w:szCs w:val="20"/>
    </w:rPr>
  </w:style>
  <w:style w:type="character" w:customStyle="1" w:styleId="BodyTextChar">
    <w:name w:val="Body Text Char"/>
    <w:basedOn w:val="DefaultParagraphFont"/>
    <w:link w:val="BodyText"/>
    <w:rsid w:val="00E335CE"/>
    <w:rPr>
      <w:rFonts w:ascii="Century Schoolbook" w:eastAsia="Times New Roman" w:hAnsi="Century Schoolbook" w:cs="Times New Roman"/>
      <w:sz w:val="20"/>
      <w:szCs w:val="20"/>
    </w:rPr>
  </w:style>
  <w:style w:type="paragraph" w:customStyle="1" w:styleId="TableColumnHdg">
    <w:name w:val="Table Column Hdg"/>
    <w:rsid w:val="00E335CE"/>
    <w:pPr>
      <w:keepNext/>
      <w:spacing w:before="60" w:after="60" w:line="240" w:lineRule="auto"/>
      <w:jc w:val="center"/>
    </w:pPr>
    <w:rPr>
      <w:rFonts w:ascii="Arial Narrow" w:eastAsia="Times New Roman" w:hAnsi="Arial Narrow" w:cs="Times New Roman"/>
      <w:b/>
      <w:sz w:val="20"/>
      <w:szCs w:val="20"/>
    </w:rPr>
  </w:style>
  <w:style w:type="character" w:customStyle="1" w:styleId="Character-Bold">
    <w:name w:val="Character - Bold"/>
    <w:rsid w:val="00E335CE"/>
    <w:rPr>
      <w:b/>
    </w:rPr>
  </w:style>
  <w:style w:type="character" w:customStyle="1" w:styleId="StepChar">
    <w:name w:val="Step Char"/>
    <w:basedOn w:val="DefaultParagraphFont"/>
    <w:link w:val="Step"/>
    <w:rsid w:val="00E335CE"/>
    <w:rPr>
      <w:rFonts w:ascii="Century Schoolbook" w:eastAsia="Times New Roman" w:hAnsi="Century Schoolbook" w:cs="Times New Roman"/>
      <w:color w:val="000000"/>
      <w:sz w:val="20"/>
      <w:szCs w:val="20"/>
    </w:rPr>
  </w:style>
  <w:style w:type="paragraph" w:customStyle="1" w:styleId="Step">
    <w:name w:val="Step"/>
    <w:link w:val="StepChar"/>
    <w:qFormat/>
    <w:rsid w:val="00E335CE"/>
    <w:pPr>
      <w:tabs>
        <w:tab w:val="left" w:pos="360"/>
        <w:tab w:val="left" w:pos="648"/>
      </w:tabs>
      <w:spacing w:before="240" w:after="0" w:line="240" w:lineRule="auto"/>
      <w:ind w:left="360" w:hanging="360"/>
    </w:pPr>
    <w:rPr>
      <w:rFonts w:ascii="Century Schoolbook" w:eastAsia="Times New Roman" w:hAnsi="Century Schoolbook" w:cs="Times New Roman"/>
      <w:color w:val="000000"/>
      <w:sz w:val="20"/>
      <w:szCs w:val="20"/>
    </w:rPr>
  </w:style>
  <w:style w:type="paragraph" w:styleId="Caption">
    <w:name w:val="caption"/>
    <w:link w:val="CaptionChar"/>
    <w:qFormat/>
    <w:rsid w:val="00E335CE"/>
    <w:pPr>
      <w:keepNext/>
      <w:spacing w:before="120" w:after="0" w:line="240" w:lineRule="auto"/>
    </w:pPr>
    <w:rPr>
      <w:rFonts w:ascii="Century Schoolbook" w:eastAsia="Times New Roman" w:hAnsi="Century Schoolbook" w:cs="Times New Roman"/>
      <w:sz w:val="18"/>
      <w:szCs w:val="20"/>
    </w:rPr>
  </w:style>
  <w:style w:type="character" w:customStyle="1" w:styleId="CaptionChar">
    <w:name w:val="Caption Char"/>
    <w:basedOn w:val="DefaultParagraphFont"/>
    <w:link w:val="Caption"/>
    <w:rsid w:val="00E335CE"/>
    <w:rPr>
      <w:rFonts w:ascii="Century Schoolbook" w:eastAsia="Times New Roman" w:hAnsi="Century Schoolbook" w:cs="Times New Roman"/>
      <w:sz w:val="18"/>
      <w:szCs w:val="20"/>
    </w:rPr>
  </w:style>
  <w:style w:type="paragraph" w:customStyle="1" w:styleId="Materialslist">
    <w:name w:val="Materials list"/>
    <w:basedOn w:val="BodyText"/>
    <w:rsid w:val="00E335CE"/>
    <w:pPr>
      <w:numPr>
        <w:numId w:val="4"/>
      </w:numPr>
      <w:tabs>
        <w:tab w:val="left" w:pos="144"/>
      </w:tabs>
      <w:spacing w:before="40" w:after="40"/>
    </w:pPr>
    <w:rPr>
      <w:sz w:val="18"/>
    </w:rPr>
  </w:style>
  <w:style w:type="paragraph" w:styleId="Header">
    <w:name w:val="header"/>
    <w:link w:val="HeaderChar"/>
    <w:rsid w:val="00E335CE"/>
    <w:pPr>
      <w:pBdr>
        <w:bottom w:val="dotted" w:sz="12" w:space="2" w:color="595959" w:themeColor="text1" w:themeTint="A6"/>
      </w:pBdr>
      <w:tabs>
        <w:tab w:val="left" w:pos="144"/>
        <w:tab w:val="right" w:pos="9216"/>
      </w:tabs>
      <w:spacing w:after="120" w:line="280" w:lineRule="exact"/>
    </w:pPr>
    <w:rPr>
      <w:rFonts w:ascii="Arial Narrow" w:eastAsia="Times New Roman" w:hAnsi="Arial Narrow" w:cs="Times New Roman"/>
      <w:caps/>
      <w:color w:val="595959" w:themeColor="text1" w:themeTint="A6"/>
      <w:sz w:val="20"/>
      <w:szCs w:val="20"/>
    </w:rPr>
  </w:style>
  <w:style w:type="character" w:customStyle="1" w:styleId="HeaderChar">
    <w:name w:val="Header Char"/>
    <w:basedOn w:val="DefaultParagraphFont"/>
    <w:link w:val="Header"/>
    <w:rsid w:val="00E335CE"/>
    <w:rPr>
      <w:rFonts w:ascii="Arial Narrow" w:eastAsia="Times New Roman" w:hAnsi="Arial Narrow" w:cs="Times New Roman"/>
      <w:caps/>
      <w:color w:val="595959" w:themeColor="text1" w:themeTint="A6"/>
      <w:sz w:val="20"/>
      <w:szCs w:val="20"/>
    </w:rPr>
  </w:style>
  <w:style w:type="paragraph" w:customStyle="1" w:styleId="Subhead1">
    <w:name w:val="Subhead 1"/>
    <w:basedOn w:val="SectionHead"/>
    <w:next w:val="BodyText"/>
    <w:qFormat/>
    <w:rsid w:val="00E335CE"/>
    <w:pPr>
      <w:spacing w:before="240" w:line="240" w:lineRule="exact"/>
    </w:pPr>
    <w:rPr>
      <w:rFonts w:ascii="Arial" w:hAnsi="Arial"/>
      <w:i/>
      <w:sz w:val="20"/>
    </w:rPr>
  </w:style>
  <w:style w:type="character" w:customStyle="1" w:styleId="Character-Superscript">
    <w:name w:val="Character - Superscript"/>
    <w:rsid w:val="00E335CE"/>
    <w:rPr>
      <w:rFonts w:ascii="Century Schoolbook" w:hAnsi="Century Schoolbook"/>
      <w:dstrike w:val="0"/>
      <w:vertAlign w:val="superscript"/>
    </w:rPr>
  </w:style>
  <w:style w:type="paragraph" w:customStyle="1" w:styleId="SectionHeadTOP">
    <w:name w:val="Section Head TOP"/>
    <w:basedOn w:val="SectionHead"/>
    <w:next w:val="BodyText"/>
    <w:qFormat/>
    <w:rsid w:val="00E335CE"/>
    <w:pPr>
      <w:pageBreakBefore/>
      <w:spacing w:before="120"/>
    </w:pPr>
  </w:style>
  <w:style w:type="paragraph" w:customStyle="1" w:styleId="MaterialsListCont">
    <w:name w:val="Materials List Cont."/>
    <w:basedOn w:val="Materialslist"/>
    <w:rsid w:val="00E335CE"/>
    <w:pPr>
      <w:numPr>
        <w:numId w:val="0"/>
      </w:numPr>
      <w:ind w:left="144"/>
    </w:pPr>
  </w:style>
  <w:style w:type="character" w:customStyle="1" w:styleId="BulletedTextChar">
    <w:name w:val="Bulleted Text Char"/>
    <w:basedOn w:val="BodyTextChar"/>
    <w:link w:val="BulletedText"/>
    <w:rsid w:val="00E335CE"/>
  </w:style>
  <w:style w:type="paragraph" w:customStyle="1" w:styleId="BulletedText">
    <w:name w:val="Bulleted Text"/>
    <w:link w:val="BulletedTextChar"/>
    <w:rsid w:val="00E335CE"/>
    <w:pPr>
      <w:numPr>
        <w:numId w:val="2"/>
      </w:numPr>
      <w:spacing w:before="120" w:after="0" w:line="240" w:lineRule="auto"/>
    </w:pPr>
    <w:rPr>
      <w:rFonts w:ascii="Century Schoolbook" w:eastAsia="Times New Roman" w:hAnsi="Century Schoolbook" w:cs="Times New Roman"/>
      <w:sz w:val="20"/>
      <w:szCs w:val="20"/>
    </w:rPr>
  </w:style>
  <w:style w:type="character" w:customStyle="1" w:styleId="Character-ChemSuperscript">
    <w:name w:val="Character - Chem Superscript"/>
    <w:basedOn w:val="Character-Superscript"/>
    <w:qFormat/>
    <w:rsid w:val="00E335CE"/>
    <w:rPr>
      <w:rFonts w:ascii="Arial" w:hAnsi="Arial"/>
    </w:rPr>
  </w:style>
  <w:style w:type="paragraph" w:customStyle="1" w:styleId="StepIndent2">
    <w:name w:val="Step Indent 2"/>
    <w:basedOn w:val="Step"/>
    <w:link w:val="StepIndent2Char"/>
    <w:rsid w:val="00E335CE"/>
    <w:pPr>
      <w:ind w:left="648" w:firstLine="0"/>
    </w:pPr>
  </w:style>
  <w:style w:type="character" w:customStyle="1" w:styleId="StepIndent2Char">
    <w:name w:val="Step Indent 2 Char"/>
    <w:basedOn w:val="StepChar"/>
    <w:link w:val="StepIndent2"/>
    <w:rsid w:val="00E335CE"/>
  </w:style>
  <w:style w:type="paragraph" w:customStyle="1" w:styleId="StepBullet">
    <w:name w:val="Step Bullet"/>
    <w:basedOn w:val="Step"/>
    <w:rsid w:val="00E335CE"/>
    <w:pPr>
      <w:numPr>
        <w:numId w:val="3"/>
      </w:numPr>
      <w:tabs>
        <w:tab w:val="clear" w:pos="360"/>
        <w:tab w:val="left" w:pos="864"/>
      </w:tabs>
      <w:ind w:hanging="288"/>
    </w:pPr>
  </w:style>
  <w:style w:type="paragraph" w:customStyle="1" w:styleId="Equation">
    <w:name w:val="Equation"/>
    <w:basedOn w:val="BodyText"/>
    <w:qFormat/>
    <w:rsid w:val="00E335CE"/>
    <w:pPr>
      <w:tabs>
        <w:tab w:val="right" w:pos="8640"/>
      </w:tabs>
      <w:ind w:left="648"/>
    </w:pPr>
  </w:style>
  <w:style w:type="paragraph" w:customStyle="1" w:styleId="CaptionBelow">
    <w:name w:val="Caption Below"/>
    <w:basedOn w:val="Caption"/>
    <w:rsid w:val="00E335CE"/>
    <w:pPr>
      <w:keepNext w:val="0"/>
      <w:spacing w:after="120"/>
    </w:pPr>
  </w:style>
  <w:style w:type="character" w:customStyle="1" w:styleId="Character-Subscript">
    <w:name w:val="Character - Subscript"/>
    <w:qFormat/>
    <w:rsid w:val="00E335CE"/>
    <w:rPr>
      <w:rFonts w:ascii="Century Schoolbook" w:hAnsi="Century Schoolbook"/>
      <w:dstrike w:val="0"/>
      <w:vertAlign w:val="subscript"/>
    </w:rPr>
  </w:style>
  <w:style w:type="character" w:customStyle="1" w:styleId="Character-Italic">
    <w:name w:val="Character - Italic"/>
    <w:qFormat/>
    <w:rsid w:val="00E335CE"/>
    <w:rPr>
      <w:i/>
    </w:rPr>
  </w:style>
  <w:style w:type="character" w:customStyle="1" w:styleId="Character-ChemSubscript">
    <w:name w:val="Character - Chem Subscript"/>
    <w:basedOn w:val="Character-Subscript"/>
    <w:qFormat/>
    <w:rsid w:val="00E335CE"/>
    <w:rPr>
      <w:rFonts w:ascii="Arial" w:hAnsi="Arial"/>
    </w:rPr>
  </w:style>
  <w:style w:type="paragraph" w:customStyle="1" w:styleId="TableTextLeft">
    <w:name w:val="Table Text Left"/>
    <w:qFormat/>
    <w:rsid w:val="00E335CE"/>
    <w:pPr>
      <w:spacing w:before="40" w:after="40" w:line="240" w:lineRule="auto"/>
    </w:pPr>
    <w:rPr>
      <w:rFonts w:ascii="Century Schoolbook" w:eastAsia="Times New Roman" w:hAnsi="Century Schoolbook" w:cs="Times New Roman"/>
      <w:sz w:val="18"/>
      <w:szCs w:val="20"/>
    </w:rPr>
  </w:style>
  <w:style w:type="paragraph" w:customStyle="1" w:styleId="BodySpace">
    <w:name w:val="Body Space"/>
    <w:basedOn w:val="BodyText"/>
    <w:rsid w:val="00E335CE"/>
    <w:pPr>
      <w:spacing w:before="0"/>
    </w:pPr>
    <w:rPr>
      <w:sz w:val="12"/>
    </w:rPr>
  </w:style>
  <w:style w:type="paragraph" w:customStyle="1" w:styleId="TableColumnHdgSmall">
    <w:name w:val="Table Column Hdg Small"/>
    <w:basedOn w:val="TableColumnHdg"/>
    <w:qFormat/>
    <w:rsid w:val="00E335CE"/>
    <w:rPr>
      <w:sz w:val="18"/>
      <w:szCs w:val="16"/>
    </w:rPr>
  </w:style>
  <w:style w:type="paragraph" w:customStyle="1" w:styleId="StepIndent">
    <w:name w:val="Step Indent"/>
    <w:basedOn w:val="Step"/>
    <w:link w:val="StepIndentChar"/>
    <w:qFormat/>
    <w:rsid w:val="00E335CE"/>
    <w:pPr>
      <w:ind w:firstLine="0"/>
    </w:pPr>
  </w:style>
  <w:style w:type="character" w:customStyle="1" w:styleId="StepIndentChar">
    <w:name w:val="Step Indent Char"/>
    <w:basedOn w:val="StepIndent2Char"/>
    <w:link w:val="StepIndent"/>
    <w:rsid w:val="00E335CE"/>
  </w:style>
  <w:style w:type="paragraph" w:customStyle="1" w:styleId="Answer">
    <w:name w:val="Answer"/>
    <w:basedOn w:val="StepIndent"/>
    <w:link w:val="AnswerChar"/>
    <w:qFormat/>
    <w:rsid w:val="00E335CE"/>
    <w:pPr>
      <w:spacing w:before="60" w:after="60" w:line="240" w:lineRule="atLeast"/>
    </w:pPr>
    <w:rPr>
      <w:rFonts w:ascii="Arial Narrow" w:hAnsi="Arial Narrow" w:cs="Arial"/>
      <w:sz w:val="18"/>
    </w:rPr>
  </w:style>
  <w:style w:type="character" w:customStyle="1" w:styleId="AnswerChar">
    <w:name w:val="Answer Char"/>
    <w:basedOn w:val="StepIndent2Char"/>
    <w:link w:val="Answer"/>
    <w:rsid w:val="00E335CE"/>
    <w:rPr>
      <w:rFonts w:ascii="Arial Narrow" w:hAnsi="Arial Narrow" w:cs="Arial"/>
      <w:sz w:val="18"/>
    </w:rPr>
  </w:style>
  <w:style w:type="paragraph" w:customStyle="1" w:styleId="StepIndentList">
    <w:name w:val="Step Indent List"/>
    <w:basedOn w:val="StepIndent"/>
    <w:link w:val="StepIndentListChar"/>
    <w:qFormat/>
    <w:rsid w:val="00E335CE"/>
    <w:pPr>
      <w:ind w:left="648" w:hanging="288"/>
    </w:pPr>
  </w:style>
  <w:style w:type="character" w:customStyle="1" w:styleId="StepIndentListChar">
    <w:name w:val="Step Indent List Char"/>
    <w:basedOn w:val="StepIndentChar"/>
    <w:link w:val="StepIndentList"/>
    <w:rsid w:val="00E335CE"/>
  </w:style>
  <w:style w:type="paragraph" w:customStyle="1" w:styleId="SVAnswerWorkspace">
    <w:name w:val="SV_Answer Workspace"/>
    <w:basedOn w:val="BodyText"/>
    <w:qFormat/>
    <w:rsid w:val="00E335CE"/>
    <w:pPr>
      <w:spacing w:before="1200" w:after="60" w:line="220" w:lineRule="atLeast"/>
    </w:pPr>
  </w:style>
  <w:style w:type="paragraph" w:customStyle="1" w:styleId="FooterRuled">
    <w:name w:val="Footer Ruled"/>
    <w:next w:val="BodyText"/>
    <w:rsid w:val="00E335CE"/>
    <w:pPr>
      <w:pBdr>
        <w:top w:val="dotted" w:sz="12" w:space="0" w:color="595959" w:themeColor="text1" w:themeTint="A6"/>
      </w:pBdr>
      <w:tabs>
        <w:tab w:val="left" w:pos="144"/>
        <w:tab w:val="left" w:pos="864"/>
        <w:tab w:val="right" w:pos="8352"/>
        <w:tab w:val="right" w:pos="9216"/>
      </w:tabs>
      <w:spacing w:after="0" w:line="240" w:lineRule="atLeast"/>
    </w:pPr>
    <w:rPr>
      <w:rFonts w:ascii="Arial Narrow" w:eastAsia="Times New Roman" w:hAnsi="Arial Narrow" w:cs="Times New Roman"/>
      <w:caps/>
      <w:color w:val="595959" w:themeColor="text1" w:themeTint="A6"/>
      <w:sz w:val="16"/>
      <w:szCs w:val="20"/>
    </w:rPr>
  </w:style>
  <w:style w:type="paragraph" w:customStyle="1" w:styleId="AnswerCentered">
    <w:name w:val="Answer Centered"/>
    <w:basedOn w:val="Answer"/>
    <w:rsid w:val="00E335CE"/>
    <w:pPr>
      <w:tabs>
        <w:tab w:val="left" w:pos="216"/>
      </w:tabs>
      <w:jc w:val="center"/>
    </w:pPr>
  </w:style>
  <w:style w:type="character" w:customStyle="1" w:styleId="FootnoteChar">
    <w:name w:val="Footnote Char"/>
    <w:basedOn w:val="DefaultParagraphFont"/>
    <w:link w:val="Footnote"/>
    <w:rsid w:val="00E335CE"/>
    <w:rPr>
      <w:rFonts w:ascii="Arial Narrow" w:eastAsia="Times New Roman" w:hAnsi="Arial Narrow" w:cs="Times New Roman"/>
      <w:sz w:val="18"/>
      <w:szCs w:val="18"/>
    </w:rPr>
  </w:style>
  <w:style w:type="paragraph" w:customStyle="1" w:styleId="Footnote">
    <w:name w:val="Footnote"/>
    <w:basedOn w:val="BodyText"/>
    <w:link w:val="FootnoteChar"/>
    <w:rsid w:val="00E335CE"/>
    <w:pPr>
      <w:spacing w:before="40" w:line="180" w:lineRule="atLeast"/>
    </w:pPr>
    <w:rPr>
      <w:rFonts w:ascii="Arial Narrow" w:hAnsi="Arial Narrow"/>
      <w:sz w:val="18"/>
      <w:szCs w:val="18"/>
    </w:rPr>
  </w:style>
  <w:style w:type="paragraph" w:customStyle="1" w:styleId="SVAnswerLine">
    <w:name w:val="SV_Answer Line"/>
    <w:basedOn w:val="SVAnswerLineBox"/>
    <w:qFormat/>
    <w:rsid w:val="00E335CE"/>
    <w:pPr>
      <w:tabs>
        <w:tab w:val="clear" w:pos="8496"/>
        <w:tab w:val="clear" w:pos="8640"/>
        <w:tab w:val="right" w:leader="underscore" w:pos="9360"/>
      </w:tabs>
    </w:pPr>
  </w:style>
  <w:style w:type="character" w:customStyle="1" w:styleId="Character-PageNumber">
    <w:name w:val="Character - Page Number"/>
    <w:qFormat/>
    <w:rsid w:val="00E335CE"/>
    <w:rPr>
      <w:rFonts w:ascii="Arial Narrow" w:hAnsi="Arial Narrow"/>
      <w:b/>
      <w:dstrike w:val="0"/>
      <w:color w:val="auto"/>
      <w:sz w:val="28"/>
      <w:vertAlign w:val="baseline"/>
    </w:rPr>
  </w:style>
  <w:style w:type="character" w:customStyle="1" w:styleId="Character-Run-inHead">
    <w:name w:val="Character - Run-in Head"/>
    <w:rsid w:val="00E335CE"/>
    <w:rPr>
      <w:rFonts w:ascii="Century Schoolbook" w:hAnsi="Century Schoolbook"/>
      <w:b/>
      <w:sz w:val="18"/>
    </w:rPr>
  </w:style>
  <w:style w:type="paragraph" w:customStyle="1" w:styleId="Objectives">
    <w:name w:val="Objectives"/>
    <w:basedOn w:val="BodyText"/>
    <w:qFormat/>
    <w:rsid w:val="00E335CE"/>
    <w:rPr>
      <w:sz w:val="18"/>
    </w:rPr>
  </w:style>
  <w:style w:type="paragraph" w:customStyle="1" w:styleId="TableAnswerCentered">
    <w:name w:val="Table Answer Centered"/>
    <w:basedOn w:val="TableAnswerLeft"/>
    <w:qFormat/>
    <w:rsid w:val="00E335CE"/>
    <w:pPr>
      <w:jc w:val="center"/>
    </w:pPr>
  </w:style>
  <w:style w:type="paragraph" w:customStyle="1" w:styleId="TableAnswerLeft">
    <w:name w:val="Table Answer Left"/>
    <w:basedOn w:val="TableTextLeft"/>
    <w:qFormat/>
    <w:rsid w:val="00E335CE"/>
    <w:rPr>
      <w:rFonts w:ascii="Arial Narrow" w:hAnsi="Arial Narrow"/>
    </w:rPr>
  </w:style>
  <w:style w:type="character" w:customStyle="1" w:styleId="Character-Regular">
    <w:name w:val="Character - Regular"/>
    <w:qFormat/>
    <w:rsid w:val="00E335CE"/>
  </w:style>
  <w:style w:type="paragraph" w:customStyle="1" w:styleId="AuthorNote">
    <w:name w:val="Author Note"/>
    <w:rsid w:val="00E335CE"/>
    <w:pPr>
      <w:spacing w:before="120" w:after="120" w:line="240" w:lineRule="auto"/>
    </w:pPr>
    <w:rPr>
      <w:rFonts w:ascii="Arial" w:eastAsia="Times New Roman" w:hAnsi="Arial" w:cs="Times New Roman"/>
      <w:color w:val="FF0000"/>
      <w:sz w:val="18"/>
      <w:szCs w:val="20"/>
    </w:rPr>
  </w:style>
  <w:style w:type="paragraph" w:customStyle="1" w:styleId="BodySingle">
    <w:name w:val="Body Single"/>
    <w:basedOn w:val="BodyText"/>
    <w:qFormat/>
    <w:rsid w:val="00E335CE"/>
    <w:pPr>
      <w:spacing w:before="0"/>
    </w:pPr>
  </w:style>
  <w:style w:type="paragraph" w:customStyle="1" w:styleId="AnswerSingle">
    <w:name w:val="Answer Single"/>
    <w:basedOn w:val="Answer"/>
    <w:qFormat/>
    <w:rsid w:val="00E335CE"/>
    <w:pPr>
      <w:spacing w:before="0" w:after="0"/>
    </w:pPr>
  </w:style>
  <w:style w:type="paragraph" w:customStyle="1" w:styleId="AnswerBullet">
    <w:name w:val="Answer Bullet"/>
    <w:basedOn w:val="Answer"/>
    <w:qFormat/>
    <w:rsid w:val="00E335CE"/>
    <w:pPr>
      <w:numPr>
        <w:numId w:val="1"/>
      </w:numPr>
      <w:tabs>
        <w:tab w:val="clear" w:pos="360"/>
      </w:tabs>
      <w:ind w:left="648" w:hanging="288"/>
    </w:pPr>
  </w:style>
  <w:style w:type="paragraph" w:customStyle="1" w:styleId="AnswerIndent">
    <w:name w:val="Answer Indent"/>
    <w:basedOn w:val="Answer"/>
    <w:qFormat/>
    <w:rsid w:val="00E335CE"/>
    <w:pPr>
      <w:tabs>
        <w:tab w:val="left" w:pos="936"/>
        <w:tab w:val="left" w:pos="1224"/>
        <w:tab w:val="left" w:pos="1512"/>
      </w:tabs>
      <w:ind w:left="648"/>
    </w:pPr>
  </w:style>
  <w:style w:type="paragraph" w:customStyle="1" w:styleId="AnswerList">
    <w:name w:val="Answer List"/>
    <w:basedOn w:val="Answer"/>
    <w:qFormat/>
    <w:rsid w:val="00E335CE"/>
    <w:pPr>
      <w:ind w:left="648" w:hanging="288"/>
    </w:pPr>
  </w:style>
  <w:style w:type="paragraph" w:customStyle="1" w:styleId="TableTextCentered">
    <w:name w:val="Table Text Centered"/>
    <w:basedOn w:val="TableTextLeft"/>
    <w:qFormat/>
    <w:rsid w:val="00E335CE"/>
    <w:pPr>
      <w:jc w:val="center"/>
    </w:pPr>
  </w:style>
  <w:style w:type="paragraph" w:customStyle="1" w:styleId="CaptionIndent">
    <w:name w:val="Caption Indent"/>
    <w:basedOn w:val="Caption"/>
    <w:qFormat/>
    <w:rsid w:val="00E335CE"/>
    <w:pPr>
      <w:ind w:left="360"/>
    </w:pPr>
  </w:style>
  <w:style w:type="paragraph" w:customStyle="1" w:styleId="StepQuestion">
    <w:name w:val="Step Question"/>
    <w:basedOn w:val="Normal"/>
    <w:rsid w:val="00E335CE"/>
    <w:pPr>
      <w:numPr>
        <w:numId w:val="5"/>
      </w:numPr>
      <w:tabs>
        <w:tab w:val="left" w:pos="0"/>
        <w:tab w:val="left" w:pos="648"/>
      </w:tabs>
      <w:spacing w:before="240"/>
      <w:ind w:left="360" w:hanging="648"/>
    </w:pPr>
    <w:rPr>
      <w:rFonts w:ascii="Century Schoolbook" w:hAnsi="Century Schoolbook"/>
      <w:color w:val="000000"/>
      <w:sz w:val="20"/>
    </w:rPr>
  </w:style>
  <w:style w:type="character" w:styleId="EndnoteReference">
    <w:name w:val="endnote reference"/>
    <w:basedOn w:val="DefaultParagraphFont"/>
    <w:semiHidden/>
    <w:rsid w:val="00E335CE"/>
    <w:rPr>
      <w:vertAlign w:val="superscript"/>
    </w:rPr>
  </w:style>
  <w:style w:type="paragraph" w:styleId="EndnoteText">
    <w:name w:val="endnote text"/>
    <w:basedOn w:val="Normal"/>
    <w:link w:val="EndnoteTextChar"/>
    <w:semiHidden/>
    <w:rsid w:val="00E335CE"/>
    <w:pPr>
      <w:spacing w:before="60"/>
      <w:ind w:left="360" w:hanging="360"/>
    </w:pPr>
    <w:rPr>
      <w:rFonts w:ascii="Century Schoolbook" w:hAnsi="Century Schoolbook"/>
      <w:sz w:val="18"/>
    </w:rPr>
  </w:style>
  <w:style w:type="character" w:customStyle="1" w:styleId="EndnoteTextChar">
    <w:name w:val="Endnote Text Char"/>
    <w:basedOn w:val="DefaultParagraphFont"/>
    <w:link w:val="EndnoteText"/>
    <w:semiHidden/>
    <w:rsid w:val="00E335CE"/>
    <w:rPr>
      <w:rFonts w:ascii="Century Schoolbook" w:eastAsia="Times New Roman" w:hAnsi="Century Schoolbook" w:cs="Times New Roman"/>
      <w:sz w:val="18"/>
      <w:szCs w:val="20"/>
    </w:rPr>
  </w:style>
  <w:style w:type="character" w:styleId="CommentReference">
    <w:name w:val="annotation reference"/>
    <w:basedOn w:val="DefaultParagraphFont"/>
    <w:semiHidden/>
    <w:rsid w:val="00E335CE"/>
    <w:rPr>
      <w:sz w:val="16"/>
      <w:szCs w:val="16"/>
    </w:rPr>
  </w:style>
  <w:style w:type="paragraph" w:styleId="CommentText">
    <w:name w:val="annotation text"/>
    <w:basedOn w:val="Normal"/>
    <w:link w:val="CommentTextChar"/>
    <w:semiHidden/>
    <w:rsid w:val="00E335CE"/>
    <w:rPr>
      <w:sz w:val="20"/>
    </w:rPr>
  </w:style>
  <w:style w:type="character" w:customStyle="1" w:styleId="CommentTextChar">
    <w:name w:val="Comment Text Char"/>
    <w:basedOn w:val="DefaultParagraphFont"/>
    <w:link w:val="CommentText"/>
    <w:semiHidden/>
    <w:rsid w:val="00E335C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E335CE"/>
    <w:rPr>
      <w:b/>
      <w:bCs/>
    </w:rPr>
  </w:style>
  <w:style w:type="character" w:customStyle="1" w:styleId="CommentSubjectChar">
    <w:name w:val="Comment Subject Char"/>
    <w:basedOn w:val="CommentTextChar"/>
    <w:link w:val="CommentSubject"/>
    <w:semiHidden/>
    <w:rsid w:val="00E335CE"/>
    <w:rPr>
      <w:b/>
      <w:bCs/>
    </w:rPr>
  </w:style>
  <w:style w:type="paragraph" w:styleId="BalloonText">
    <w:name w:val="Balloon Text"/>
    <w:basedOn w:val="Normal"/>
    <w:link w:val="BalloonTextChar"/>
    <w:semiHidden/>
    <w:rsid w:val="00E335CE"/>
    <w:rPr>
      <w:rFonts w:ascii="Tahoma" w:hAnsi="Tahoma" w:cs="Tahoma"/>
      <w:sz w:val="16"/>
      <w:szCs w:val="16"/>
    </w:rPr>
  </w:style>
  <w:style w:type="character" w:customStyle="1" w:styleId="BalloonTextChar">
    <w:name w:val="Balloon Text Char"/>
    <w:basedOn w:val="DefaultParagraphFont"/>
    <w:link w:val="BalloonText"/>
    <w:semiHidden/>
    <w:rsid w:val="00E335CE"/>
    <w:rPr>
      <w:rFonts w:ascii="Tahoma" w:eastAsia="Times New Roman" w:hAnsi="Tahoma" w:cs="Tahoma"/>
      <w:sz w:val="16"/>
      <w:szCs w:val="16"/>
    </w:rPr>
  </w:style>
  <w:style w:type="paragraph" w:styleId="Footer">
    <w:name w:val="footer"/>
    <w:basedOn w:val="Normal"/>
    <w:link w:val="FooterChar"/>
    <w:uiPriority w:val="99"/>
    <w:semiHidden/>
    <w:rsid w:val="00E335CE"/>
    <w:pPr>
      <w:tabs>
        <w:tab w:val="center" w:pos="4680"/>
        <w:tab w:val="right" w:pos="9360"/>
      </w:tabs>
    </w:pPr>
  </w:style>
  <w:style w:type="character" w:customStyle="1" w:styleId="FooterChar">
    <w:name w:val="Footer Char"/>
    <w:basedOn w:val="DefaultParagraphFont"/>
    <w:link w:val="Footer"/>
    <w:uiPriority w:val="99"/>
    <w:semiHidden/>
    <w:rsid w:val="00E335CE"/>
    <w:rPr>
      <w:rFonts w:ascii="Times New Roman" w:eastAsia="Times New Roman" w:hAnsi="Times New Roman" w:cs="Times New Roman"/>
      <w:sz w:val="24"/>
      <w:szCs w:val="20"/>
    </w:rPr>
  </w:style>
  <w:style w:type="table" w:customStyle="1" w:styleId="AnswersTable">
    <w:name w:val="Answers Table"/>
    <w:basedOn w:val="TableNormal"/>
    <w:rsid w:val="00E335CE"/>
    <w:pPr>
      <w:spacing w:after="0" w:line="240" w:lineRule="auto"/>
    </w:pPr>
    <w:rPr>
      <w:rFonts w:ascii="Arial" w:eastAsia="Times New Roman" w:hAnsi="Arial" w:cs="Times New Roman"/>
      <w:sz w:val="20"/>
      <w:szCs w:val="20"/>
    </w:rPr>
    <w:tblPr>
      <w:tblInd w:w="0" w:type="dxa"/>
      <w:tblCellMar>
        <w:top w:w="0" w:type="dxa"/>
        <w:left w:w="108" w:type="dxa"/>
        <w:bottom w:w="0" w:type="dxa"/>
        <w:right w:w="108" w:type="dxa"/>
      </w:tblCellMar>
    </w:tblPr>
  </w:style>
  <w:style w:type="paragraph" w:customStyle="1" w:styleId="BodyIndent">
    <w:name w:val="Body Indent"/>
    <w:basedOn w:val="BodyText"/>
    <w:rsid w:val="00E335CE"/>
    <w:pPr>
      <w:ind w:left="360"/>
    </w:pPr>
  </w:style>
  <w:style w:type="paragraph" w:customStyle="1" w:styleId="BodyTextCentered">
    <w:name w:val="Body Text Centered"/>
    <w:basedOn w:val="BodyText"/>
    <w:qFormat/>
    <w:rsid w:val="00E335CE"/>
    <w:pPr>
      <w:jc w:val="center"/>
    </w:pPr>
  </w:style>
  <w:style w:type="paragraph" w:customStyle="1" w:styleId="Callout">
    <w:name w:val="Callout"/>
    <w:rsid w:val="00E335CE"/>
    <w:pPr>
      <w:spacing w:after="0" w:line="240" w:lineRule="auto"/>
    </w:pPr>
    <w:rPr>
      <w:rFonts w:ascii="Arial" w:eastAsia="Times New Roman" w:hAnsi="Arial" w:cs="Times New Roman"/>
      <w:sz w:val="16"/>
      <w:szCs w:val="20"/>
    </w:rPr>
  </w:style>
  <w:style w:type="character" w:customStyle="1" w:styleId="Character-BoldandItalic">
    <w:name w:val="Character - Bold and Italic"/>
    <w:rsid w:val="00E335CE"/>
    <w:rPr>
      <w:b/>
      <w:i/>
    </w:rPr>
  </w:style>
  <w:style w:type="table" w:customStyle="1" w:styleId="DataTable">
    <w:name w:val="Data Table"/>
    <w:basedOn w:val="AnswersTable"/>
    <w:rsid w:val="00E335CE"/>
    <w:pPr>
      <w:jc w:val="center"/>
    </w:pPr>
    <w:rPr>
      <w:sz w:val="18"/>
    </w:rPr>
    <w:tblPr>
      <w:tblInd w:w="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43" w:type="dxa"/>
        <w:left w:w="115" w:type="dxa"/>
        <w:bottom w:w="43" w:type="dxa"/>
        <w:right w:w="115" w:type="dxa"/>
      </w:tblCellMar>
    </w:tblPr>
    <w:tcPr>
      <w:vAlign w:val="center"/>
    </w:tcPr>
  </w:style>
  <w:style w:type="character" w:styleId="FootnoteReference">
    <w:name w:val="footnote reference"/>
    <w:basedOn w:val="DefaultParagraphFont"/>
    <w:semiHidden/>
    <w:rsid w:val="00E335CE"/>
    <w:rPr>
      <w:vertAlign w:val="superscript"/>
    </w:rPr>
  </w:style>
  <w:style w:type="paragraph" w:styleId="FootnoteText">
    <w:name w:val="footnote text"/>
    <w:link w:val="FootnoteTextChar"/>
    <w:semiHidden/>
    <w:rsid w:val="00E335CE"/>
    <w:pPr>
      <w:spacing w:after="0" w:line="240" w:lineRule="auto"/>
    </w:pPr>
    <w:rPr>
      <w:rFonts w:ascii="Arial Narrow" w:eastAsia="Times New Roman" w:hAnsi="Arial Narrow" w:cs="Times New Roman"/>
      <w:sz w:val="18"/>
      <w:szCs w:val="18"/>
    </w:rPr>
  </w:style>
  <w:style w:type="character" w:customStyle="1" w:styleId="FootnoteTextChar">
    <w:name w:val="Footnote Text Char"/>
    <w:basedOn w:val="DefaultParagraphFont"/>
    <w:link w:val="FootnoteText"/>
    <w:semiHidden/>
    <w:rsid w:val="00E335CE"/>
    <w:rPr>
      <w:rFonts w:ascii="Arial Narrow" w:eastAsia="Times New Roman" w:hAnsi="Arial Narrow" w:cs="Times New Roman"/>
      <w:sz w:val="18"/>
      <w:szCs w:val="18"/>
    </w:rPr>
  </w:style>
  <w:style w:type="paragraph" w:customStyle="1" w:styleId="Header-StudentFirstPage">
    <w:name w:val="Header - Student First Page"/>
    <w:basedOn w:val="Normal"/>
    <w:locked/>
    <w:rsid w:val="00E335CE"/>
    <w:pPr>
      <w:pBdr>
        <w:bottom w:val="dotted" w:sz="12" w:space="1" w:color="auto"/>
      </w:pBdr>
      <w:tabs>
        <w:tab w:val="left" w:pos="144"/>
        <w:tab w:val="left" w:pos="4680"/>
        <w:tab w:val="left" w:pos="6480"/>
        <w:tab w:val="right" w:pos="9720"/>
      </w:tabs>
      <w:spacing w:line="280" w:lineRule="exact"/>
    </w:pPr>
    <w:rPr>
      <w:rFonts w:ascii="Arial Narrow" w:hAnsi="Arial Narrow"/>
      <w:caps/>
      <w:sz w:val="20"/>
      <w:szCs w:val="18"/>
    </w:rPr>
  </w:style>
  <w:style w:type="character" w:customStyle="1" w:styleId="Heading2Char">
    <w:name w:val="Heading 2 Char"/>
    <w:basedOn w:val="DefaultParagraphFont"/>
    <w:link w:val="Heading2"/>
    <w:semiHidden/>
    <w:rsid w:val="00E335CE"/>
    <w:rPr>
      <w:rFonts w:ascii="Arial Narrow" w:eastAsia="Times New Roman" w:hAnsi="Arial Narrow" w:cs="Times New Roman"/>
      <w:caps/>
      <w:sz w:val="40"/>
      <w:szCs w:val="20"/>
    </w:rPr>
  </w:style>
  <w:style w:type="character" w:customStyle="1" w:styleId="Heading3Char">
    <w:name w:val="Heading 3 Char"/>
    <w:basedOn w:val="DefaultParagraphFont"/>
    <w:link w:val="Heading3"/>
    <w:semiHidden/>
    <w:rsid w:val="00E335CE"/>
    <w:rPr>
      <w:rFonts w:ascii="Arial" w:eastAsia="Times New Roman" w:hAnsi="Arial" w:cs="Times New Roman"/>
      <w:b/>
      <w:sz w:val="24"/>
      <w:szCs w:val="20"/>
    </w:rPr>
  </w:style>
  <w:style w:type="character" w:customStyle="1" w:styleId="Heading4Char">
    <w:name w:val="Heading 4 Char"/>
    <w:basedOn w:val="DefaultParagraphFont"/>
    <w:link w:val="Heading4"/>
    <w:semiHidden/>
    <w:rsid w:val="00E335CE"/>
    <w:rPr>
      <w:rFonts w:ascii="Helvetica" w:eastAsia="Times New Roman" w:hAnsi="Helvetica" w:cs="Times New Roman"/>
      <w:i/>
      <w:sz w:val="20"/>
      <w:szCs w:val="20"/>
    </w:rPr>
  </w:style>
  <w:style w:type="character" w:customStyle="1" w:styleId="Heading5Char">
    <w:name w:val="Heading 5 Char"/>
    <w:basedOn w:val="DefaultParagraphFont"/>
    <w:link w:val="Heading5"/>
    <w:semiHidden/>
    <w:rsid w:val="00E335CE"/>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semiHidden/>
    <w:rsid w:val="00E335CE"/>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E335CE"/>
    <w:rPr>
      <w:rFonts w:ascii="Times New Roman" w:eastAsia="Times New Roman" w:hAnsi="Times New Roman" w:cs="Times New Roman"/>
      <w:sz w:val="24"/>
      <w:szCs w:val="20"/>
    </w:rPr>
  </w:style>
  <w:style w:type="character" w:customStyle="1" w:styleId="Heading8Char">
    <w:name w:val="Heading 8 Char"/>
    <w:basedOn w:val="DefaultParagraphFont"/>
    <w:link w:val="Heading8"/>
    <w:semiHidden/>
    <w:rsid w:val="00E335CE"/>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semiHidden/>
    <w:rsid w:val="00E335CE"/>
    <w:rPr>
      <w:rFonts w:ascii="Arial" w:eastAsia="Times New Roman" w:hAnsi="Arial" w:cs="Arial"/>
    </w:rPr>
  </w:style>
  <w:style w:type="paragraph" w:customStyle="1" w:styleId="Image-Center">
    <w:name w:val="Image - Center"/>
    <w:basedOn w:val="Normal"/>
    <w:qFormat/>
    <w:rsid w:val="00E335CE"/>
    <w:pPr>
      <w:spacing w:before="120" w:after="120" w:line="240" w:lineRule="atLeast"/>
      <w:jc w:val="center"/>
    </w:pPr>
    <w:rPr>
      <w:rFonts w:ascii="Century Schoolbook" w:hAnsi="Century Schoolbook"/>
      <w:sz w:val="20"/>
    </w:rPr>
  </w:style>
  <w:style w:type="paragraph" w:customStyle="1" w:styleId="Image-Left">
    <w:name w:val="Image - Left"/>
    <w:basedOn w:val="BodyText"/>
    <w:qFormat/>
    <w:rsid w:val="00E335CE"/>
    <w:pPr>
      <w:suppressAutoHyphens w:val="0"/>
      <w:spacing w:after="120" w:line="240" w:lineRule="atLeast"/>
    </w:pPr>
  </w:style>
  <w:style w:type="paragraph" w:customStyle="1" w:styleId="Image-Indent">
    <w:name w:val="Image - Indent"/>
    <w:basedOn w:val="Image-Left"/>
    <w:qFormat/>
    <w:rsid w:val="00E335CE"/>
    <w:pPr>
      <w:ind w:left="720"/>
    </w:pPr>
  </w:style>
  <w:style w:type="table" w:customStyle="1" w:styleId="MaterialsList0">
    <w:name w:val="Materials List"/>
    <w:basedOn w:val="AnswersTable"/>
    <w:locked/>
    <w:rsid w:val="00E335CE"/>
    <w:tblPr>
      <w:tblInd w:w="0" w:type="dxa"/>
      <w:tblCellMar>
        <w:top w:w="0" w:type="dxa"/>
        <w:left w:w="115" w:type="dxa"/>
        <w:bottom w:w="0" w:type="dxa"/>
        <w:right w:w="115" w:type="dxa"/>
      </w:tblCellMar>
    </w:tblPr>
    <w:tcPr>
      <w:noWrap/>
    </w:tcPr>
  </w:style>
  <w:style w:type="paragraph" w:customStyle="1" w:styleId="MMEListSingle">
    <w:name w:val="MM&amp;E List Single"/>
    <w:basedOn w:val="Normal"/>
    <w:rsid w:val="00E335CE"/>
    <w:pPr>
      <w:spacing w:line="240" w:lineRule="atLeast"/>
      <w:contextualSpacing/>
    </w:pPr>
    <w:rPr>
      <w:rFonts w:ascii="Century Schoolbook" w:hAnsi="Century Schoolbook"/>
      <w:sz w:val="20"/>
    </w:rPr>
  </w:style>
  <w:style w:type="paragraph" w:customStyle="1" w:styleId="Note">
    <w:name w:val="Note"/>
    <w:qFormat/>
    <w:rsid w:val="00E335CE"/>
    <w:pPr>
      <w:spacing w:before="120" w:after="0" w:line="240" w:lineRule="auto"/>
    </w:pPr>
    <w:rPr>
      <w:rFonts w:ascii="Century Schoolbook" w:eastAsia="Times New Roman" w:hAnsi="Century Schoolbook" w:cs="Times New Roman"/>
      <w:i/>
      <w:sz w:val="20"/>
      <w:szCs w:val="20"/>
    </w:rPr>
  </w:style>
  <w:style w:type="paragraph" w:customStyle="1" w:styleId="NoteIndent">
    <w:name w:val="Note Indent"/>
    <w:basedOn w:val="Note"/>
    <w:qFormat/>
    <w:rsid w:val="00E335CE"/>
    <w:pPr>
      <w:ind w:left="360"/>
    </w:pPr>
  </w:style>
  <w:style w:type="character" w:styleId="PlaceholderText">
    <w:name w:val="Placeholder Text"/>
    <w:basedOn w:val="DefaultParagraphFont"/>
    <w:uiPriority w:val="99"/>
    <w:semiHidden/>
    <w:rsid w:val="00E335CE"/>
    <w:rPr>
      <w:color w:val="808080"/>
    </w:rPr>
  </w:style>
  <w:style w:type="paragraph" w:customStyle="1" w:styleId="QuestionTableSpace">
    <w:name w:val="Question Table Space"/>
    <w:basedOn w:val="BodySpace"/>
    <w:semiHidden/>
    <w:rsid w:val="00E335CE"/>
    <w:rPr>
      <w:sz w:val="2"/>
    </w:rPr>
  </w:style>
  <w:style w:type="paragraph" w:customStyle="1" w:styleId="StepIndent2Hdg">
    <w:name w:val="Step Indent 2 Hdg"/>
    <w:basedOn w:val="StepIndent2"/>
    <w:qFormat/>
    <w:rsid w:val="00E335CE"/>
    <w:rPr>
      <w:smallCaps/>
      <w:sz w:val="18"/>
    </w:rPr>
  </w:style>
  <w:style w:type="paragraph" w:customStyle="1" w:styleId="StepIndentBullet2">
    <w:name w:val="Step Indent Bullet 2"/>
    <w:basedOn w:val="StepIndent"/>
    <w:qFormat/>
    <w:rsid w:val="00E335CE"/>
    <w:pPr>
      <w:numPr>
        <w:numId w:val="14"/>
      </w:numPr>
      <w:tabs>
        <w:tab w:val="clear" w:pos="360"/>
        <w:tab w:val="left" w:pos="1008"/>
      </w:tabs>
    </w:pPr>
  </w:style>
  <w:style w:type="paragraph" w:customStyle="1" w:styleId="Subhead1TOP">
    <w:name w:val="Subhead 1 TOP"/>
    <w:basedOn w:val="Subhead1"/>
    <w:qFormat/>
    <w:rsid w:val="00E335CE"/>
    <w:pPr>
      <w:pageBreakBefore/>
      <w:spacing w:before="120"/>
    </w:pPr>
  </w:style>
  <w:style w:type="paragraph" w:customStyle="1" w:styleId="Subhead2">
    <w:name w:val="Subhead 2"/>
    <w:next w:val="Step"/>
    <w:qFormat/>
    <w:rsid w:val="00E335CE"/>
    <w:pPr>
      <w:keepNext/>
      <w:spacing w:before="240" w:after="0"/>
    </w:pPr>
    <w:rPr>
      <w:rFonts w:ascii="Arial Rounded MT Bold" w:eastAsia="Times New Roman" w:hAnsi="Arial Rounded MT Bold" w:cs="Times New Roman"/>
      <w:smallCaps/>
      <w:sz w:val="18"/>
      <w:szCs w:val="20"/>
    </w:rPr>
  </w:style>
  <w:style w:type="paragraph" w:customStyle="1" w:styleId="Subhead2TOP">
    <w:name w:val="Subhead 2 TOP"/>
    <w:basedOn w:val="Subhead2"/>
    <w:qFormat/>
    <w:rsid w:val="00E335CE"/>
    <w:pPr>
      <w:pageBreakBefore/>
      <w:spacing w:before="120"/>
    </w:pPr>
    <w:rPr>
      <w:rFonts w:eastAsia="Arial Unicode MS"/>
    </w:rPr>
  </w:style>
  <w:style w:type="paragraph" w:customStyle="1" w:styleId="SVAnswerLineBox">
    <w:name w:val="SV_Answer Line Box"/>
    <w:rsid w:val="00E335CE"/>
    <w:pPr>
      <w:tabs>
        <w:tab w:val="right" w:leader="underscore" w:pos="8496"/>
        <w:tab w:val="right" w:leader="underscore" w:pos="8640"/>
      </w:tabs>
      <w:spacing w:before="180" w:after="120" w:line="240" w:lineRule="atLeast"/>
    </w:pPr>
    <w:rPr>
      <w:rFonts w:ascii="Century Schoolbook" w:eastAsia="Times New Roman" w:hAnsi="Century Schoolbook" w:cs="Times New Roman"/>
      <w:b/>
      <w:color w:val="000000"/>
      <w:sz w:val="20"/>
      <w:szCs w:val="20"/>
    </w:rPr>
  </w:style>
  <w:style w:type="table" w:styleId="TableGrid">
    <w:name w:val="Table Grid"/>
    <w:basedOn w:val="TableNormal"/>
    <w:rsid w:val="00E335CE"/>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Right">
    <w:name w:val="Table Text Right"/>
    <w:basedOn w:val="TableTextLeft"/>
    <w:qFormat/>
    <w:rsid w:val="00E335CE"/>
    <w:pPr>
      <w:framePr w:hSpace="7200" w:wrap="around" w:vAnchor="text" w:hAnchor="text" w:y="1"/>
      <w:ind w:right="144"/>
      <w:suppressOverlap/>
      <w:jc w:val="right"/>
    </w:pPr>
  </w:style>
  <w:style w:type="paragraph" w:styleId="Revision">
    <w:name w:val="Revision"/>
    <w:hidden/>
    <w:uiPriority w:val="99"/>
    <w:semiHidden/>
    <w:rsid w:val="005D76A1"/>
    <w:pPr>
      <w:spacing w:after="0" w:line="240" w:lineRule="auto"/>
    </w:pPr>
    <w:rPr>
      <w:rFonts w:ascii="Times New Roman" w:eastAsia="Times New Roman" w:hAnsi="Times New Roman" w:cs="Times New Roman"/>
      <w:sz w:val="24"/>
      <w:szCs w:val="20"/>
    </w:rPr>
  </w:style>
  <w:style w:type="paragraph" w:customStyle="1" w:styleId="AnswerLeft">
    <w:name w:val="Answer Left"/>
    <w:basedOn w:val="Answer"/>
    <w:qFormat/>
    <w:rsid w:val="00E335CE"/>
    <w:pPr>
      <w:ind w:left="0"/>
    </w:pPr>
  </w:style>
  <w:style w:type="paragraph" w:customStyle="1" w:styleId="NoteIndent2">
    <w:name w:val="Note Indent 2"/>
    <w:basedOn w:val="NoteIndent"/>
    <w:qFormat/>
    <w:rsid w:val="00E335CE"/>
    <w:pPr>
      <w:ind w:left="648"/>
    </w:pPr>
  </w:style>
  <w:style w:type="paragraph" w:customStyle="1" w:styleId="Model">
    <w:name w:val="Model"/>
    <w:basedOn w:val="SectionHead"/>
    <w:next w:val="SectionHead"/>
    <w:qFormat/>
    <w:rsid w:val="00E335CE"/>
    <w:rPr>
      <w:sz w:val="28"/>
    </w:rPr>
  </w:style>
  <w:style w:type="paragraph" w:customStyle="1" w:styleId="ModelTOP">
    <w:name w:val="Model TOP"/>
    <w:basedOn w:val="Model"/>
    <w:next w:val="SectionHead"/>
    <w:qFormat/>
    <w:rsid w:val="00E335CE"/>
    <w:pPr>
      <w:pageBreakBefore/>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endnote reference" w:uiPriority="0"/>
    <w:lsdException w:name="endnote text" w:semiHidden="0" w:uiPriority="0" w:unhideWhenUsed="0"/>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Normal">
    <w:name w:val="Normal"/>
    <w:semiHidden/>
    <w:qFormat/>
    <w:rsid w:val="002E5AF1"/>
    <w:pPr>
      <w:spacing w:after="0" w:line="240" w:lineRule="auto"/>
    </w:pPr>
    <w:rPr>
      <w:rFonts w:ascii="Times New Roman" w:eastAsia="Times New Roman" w:hAnsi="Times New Roman" w:cs="Times New Roman"/>
      <w:sz w:val="24"/>
      <w:szCs w:val="20"/>
    </w:rPr>
  </w:style>
  <w:style w:type="paragraph" w:styleId="Heading1">
    <w:name w:val="heading 1"/>
    <w:next w:val="SectionHead"/>
    <w:link w:val="Heading1Char"/>
    <w:rsid w:val="002E5AF1"/>
    <w:pPr>
      <w:keepNext/>
      <w:pageBreakBefore/>
      <w:spacing w:before="480" w:after="480" w:line="440" w:lineRule="exact"/>
      <w:outlineLvl w:val="0"/>
    </w:pPr>
    <w:rPr>
      <w:rFonts w:ascii="Arial Narrow" w:eastAsia="Times New Roman" w:hAnsi="Arial Narrow" w:cs="Times New Roman"/>
      <w:caps/>
      <w:sz w:val="40"/>
      <w:szCs w:val="20"/>
    </w:rPr>
  </w:style>
  <w:style w:type="paragraph" w:styleId="Heading2">
    <w:name w:val="heading 2"/>
    <w:basedOn w:val="Heading1"/>
    <w:next w:val="SectionHead"/>
    <w:link w:val="Heading2Char"/>
    <w:semiHidden/>
    <w:rsid w:val="002E5AF1"/>
    <w:pPr>
      <w:outlineLvl w:val="1"/>
    </w:pPr>
  </w:style>
  <w:style w:type="paragraph" w:styleId="Heading3">
    <w:name w:val="heading 3"/>
    <w:basedOn w:val="Normal"/>
    <w:next w:val="BodyText"/>
    <w:link w:val="Heading3Char"/>
    <w:semiHidden/>
    <w:qFormat/>
    <w:rsid w:val="002E5AF1"/>
    <w:pPr>
      <w:spacing w:before="120"/>
      <w:outlineLvl w:val="2"/>
    </w:pPr>
    <w:rPr>
      <w:rFonts w:ascii="Arial" w:hAnsi="Arial"/>
      <w:b/>
    </w:rPr>
  </w:style>
  <w:style w:type="paragraph" w:styleId="Heading4">
    <w:name w:val="heading 4"/>
    <w:basedOn w:val="Normal"/>
    <w:next w:val="Normal"/>
    <w:link w:val="Heading4Char"/>
    <w:semiHidden/>
    <w:qFormat/>
    <w:rsid w:val="002E5AF1"/>
    <w:pPr>
      <w:keepNext/>
      <w:outlineLvl w:val="3"/>
    </w:pPr>
    <w:rPr>
      <w:rFonts w:ascii="Helvetica" w:hAnsi="Helvetica"/>
      <w:i/>
      <w:sz w:val="20"/>
    </w:rPr>
  </w:style>
  <w:style w:type="paragraph" w:styleId="Heading5">
    <w:name w:val="heading 5"/>
    <w:basedOn w:val="Normal"/>
    <w:next w:val="Normal"/>
    <w:link w:val="Heading5Char"/>
    <w:semiHidden/>
    <w:qFormat/>
    <w:rsid w:val="002E5AF1"/>
    <w:pPr>
      <w:numPr>
        <w:ilvl w:val="4"/>
        <w:numId w:val="8"/>
      </w:numPr>
      <w:spacing w:before="240" w:after="60"/>
      <w:outlineLvl w:val="4"/>
    </w:pPr>
    <w:rPr>
      <w:b/>
      <w:bCs/>
      <w:i/>
      <w:iCs/>
      <w:sz w:val="26"/>
      <w:szCs w:val="26"/>
    </w:rPr>
  </w:style>
  <w:style w:type="paragraph" w:styleId="Heading6">
    <w:name w:val="heading 6"/>
    <w:basedOn w:val="Normal"/>
    <w:next w:val="Normal"/>
    <w:link w:val="Heading6Char"/>
    <w:semiHidden/>
    <w:qFormat/>
    <w:rsid w:val="002E5AF1"/>
    <w:pPr>
      <w:numPr>
        <w:ilvl w:val="5"/>
        <w:numId w:val="8"/>
      </w:numPr>
      <w:spacing w:before="240" w:after="60"/>
      <w:outlineLvl w:val="5"/>
    </w:pPr>
    <w:rPr>
      <w:b/>
      <w:bCs/>
      <w:sz w:val="22"/>
      <w:szCs w:val="22"/>
    </w:rPr>
  </w:style>
  <w:style w:type="paragraph" w:styleId="Heading7">
    <w:name w:val="heading 7"/>
    <w:basedOn w:val="Normal"/>
    <w:next w:val="Normal"/>
    <w:link w:val="Heading7Char"/>
    <w:semiHidden/>
    <w:qFormat/>
    <w:rsid w:val="002E5AF1"/>
    <w:pPr>
      <w:numPr>
        <w:ilvl w:val="6"/>
        <w:numId w:val="8"/>
      </w:numPr>
      <w:spacing w:before="240" w:after="60"/>
      <w:outlineLvl w:val="6"/>
    </w:pPr>
  </w:style>
  <w:style w:type="paragraph" w:styleId="Heading8">
    <w:name w:val="heading 8"/>
    <w:basedOn w:val="Normal"/>
    <w:next w:val="Normal"/>
    <w:link w:val="Heading8Char"/>
    <w:semiHidden/>
    <w:qFormat/>
    <w:rsid w:val="002E5AF1"/>
    <w:pPr>
      <w:spacing w:before="240" w:after="60"/>
      <w:outlineLvl w:val="7"/>
    </w:pPr>
    <w:rPr>
      <w:i/>
      <w:iCs/>
    </w:rPr>
  </w:style>
  <w:style w:type="paragraph" w:styleId="Heading9">
    <w:name w:val="heading 9"/>
    <w:basedOn w:val="Normal"/>
    <w:next w:val="Normal"/>
    <w:link w:val="Heading9Char"/>
    <w:semiHidden/>
    <w:qFormat/>
    <w:rsid w:val="002E5AF1"/>
    <w:pPr>
      <w:numPr>
        <w:ilvl w:val="8"/>
        <w:numId w:val="8"/>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E5AF1"/>
    <w:rPr>
      <w:rFonts w:ascii="Arial Narrow" w:eastAsia="Times New Roman" w:hAnsi="Arial Narrow" w:cs="Times New Roman"/>
      <w:caps/>
      <w:sz w:val="40"/>
      <w:szCs w:val="20"/>
    </w:rPr>
  </w:style>
  <w:style w:type="paragraph" w:customStyle="1" w:styleId="SectionHead">
    <w:name w:val="Section Head"/>
    <w:next w:val="BodyText"/>
    <w:rsid w:val="002E5AF1"/>
    <w:pPr>
      <w:keepNext/>
      <w:spacing w:before="300" w:after="0" w:line="240" w:lineRule="auto"/>
    </w:pPr>
    <w:rPr>
      <w:rFonts w:ascii="Arial Narrow" w:eastAsia="Times New Roman" w:hAnsi="Arial Narrow" w:cs="Times New Roman"/>
      <w:b/>
      <w:sz w:val="26"/>
      <w:szCs w:val="20"/>
    </w:rPr>
  </w:style>
  <w:style w:type="paragraph" w:styleId="BodyText">
    <w:name w:val="Body Text"/>
    <w:link w:val="BodyTextChar"/>
    <w:uiPriority w:val="99"/>
    <w:rsid w:val="002E5AF1"/>
    <w:pPr>
      <w:suppressAutoHyphens/>
      <w:spacing w:before="120" w:after="0" w:line="240" w:lineRule="auto"/>
    </w:pPr>
    <w:rPr>
      <w:rFonts w:ascii="Century Schoolbook" w:eastAsia="Times New Roman" w:hAnsi="Century Schoolbook" w:cs="Times New Roman"/>
      <w:sz w:val="20"/>
      <w:szCs w:val="20"/>
    </w:rPr>
  </w:style>
  <w:style w:type="character" w:customStyle="1" w:styleId="BodyTextChar">
    <w:name w:val="Body Text Char"/>
    <w:basedOn w:val="DefaultParagraphFont"/>
    <w:link w:val="BodyText"/>
    <w:rsid w:val="002E5AF1"/>
    <w:rPr>
      <w:rFonts w:ascii="Century Schoolbook" w:eastAsia="Times New Roman" w:hAnsi="Century Schoolbook" w:cs="Times New Roman"/>
      <w:sz w:val="20"/>
      <w:szCs w:val="20"/>
    </w:rPr>
  </w:style>
  <w:style w:type="paragraph" w:customStyle="1" w:styleId="TableColumnHdg">
    <w:name w:val="Table Column Hdg"/>
    <w:rsid w:val="002E5AF1"/>
    <w:pPr>
      <w:keepNext/>
      <w:spacing w:before="60" w:after="60" w:line="240" w:lineRule="auto"/>
      <w:jc w:val="center"/>
    </w:pPr>
    <w:rPr>
      <w:rFonts w:ascii="Arial Narrow" w:eastAsia="Times New Roman" w:hAnsi="Arial Narrow" w:cs="Times New Roman"/>
      <w:b/>
      <w:sz w:val="20"/>
      <w:szCs w:val="20"/>
    </w:rPr>
  </w:style>
  <w:style w:type="character" w:customStyle="1" w:styleId="Character-Bold">
    <w:name w:val="Character - Bold"/>
    <w:rsid w:val="002E5AF1"/>
    <w:rPr>
      <w:b/>
    </w:rPr>
  </w:style>
  <w:style w:type="character" w:customStyle="1" w:styleId="StepChar">
    <w:name w:val="Step Char"/>
    <w:basedOn w:val="DefaultParagraphFont"/>
    <w:link w:val="Step"/>
    <w:rsid w:val="002E5AF1"/>
    <w:rPr>
      <w:rFonts w:ascii="Century Schoolbook" w:eastAsia="Times New Roman" w:hAnsi="Century Schoolbook" w:cs="Times New Roman"/>
      <w:color w:val="000000"/>
      <w:sz w:val="20"/>
      <w:szCs w:val="20"/>
    </w:rPr>
  </w:style>
  <w:style w:type="paragraph" w:customStyle="1" w:styleId="Step">
    <w:name w:val="Step"/>
    <w:link w:val="StepChar"/>
    <w:qFormat/>
    <w:rsid w:val="002E5AF1"/>
    <w:pPr>
      <w:tabs>
        <w:tab w:val="left" w:pos="360"/>
        <w:tab w:val="left" w:pos="648"/>
      </w:tabs>
      <w:spacing w:before="240" w:after="0" w:line="240" w:lineRule="auto"/>
      <w:ind w:left="360" w:hanging="360"/>
    </w:pPr>
    <w:rPr>
      <w:rFonts w:ascii="Century Schoolbook" w:eastAsia="Times New Roman" w:hAnsi="Century Schoolbook" w:cs="Times New Roman"/>
      <w:color w:val="000000"/>
      <w:sz w:val="20"/>
      <w:szCs w:val="20"/>
    </w:rPr>
  </w:style>
  <w:style w:type="paragraph" w:styleId="Caption">
    <w:name w:val="caption"/>
    <w:link w:val="CaptionChar"/>
    <w:rsid w:val="002E5AF1"/>
    <w:pPr>
      <w:keepNext/>
      <w:spacing w:before="120" w:after="0" w:line="240" w:lineRule="auto"/>
    </w:pPr>
    <w:rPr>
      <w:rFonts w:ascii="Century Schoolbook" w:eastAsia="Times New Roman" w:hAnsi="Century Schoolbook" w:cs="Times New Roman"/>
      <w:sz w:val="18"/>
      <w:szCs w:val="20"/>
    </w:rPr>
  </w:style>
  <w:style w:type="character" w:customStyle="1" w:styleId="CaptionChar">
    <w:name w:val="Caption Char"/>
    <w:basedOn w:val="DefaultParagraphFont"/>
    <w:link w:val="Caption"/>
    <w:rsid w:val="002E5AF1"/>
    <w:rPr>
      <w:rFonts w:ascii="Century Schoolbook" w:eastAsia="Times New Roman" w:hAnsi="Century Schoolbook" w:cs="Times New Roman"/>
      <w:sz w:val="18"/>
      <w:szCs w:val="20"/>
    </w:rPr>
  </w:style>
  <w:style w:type="paragraph" w:customStyle="1" w:styleId="Materialslist">
    <w:name w:val="Materials list"/>
    <w:basedOn w:val="BodyText"/>
    <w:rsid w:val="002E5AF1"/>
    <w:pPr>
      <w:numPr>
        <w:numId w:val="4"/>
      </w:numPr>
      <w:tabs>
        <w:tab w:val="left" w:pos="144"/>
      </w:tabs>
      <w:spacing w:before="40" w:after="40"/>
    </w:pPr>
    <w:rPr>
      <w:sz w:val="18"/>
    </w:rPr>
  </w:style>
  <w:style w:type="paragraph" w:styleId="Header">
    <w:name w:val="header"/>
    <w:link w:val="HeaderChar"/>
    <w:rsid w:val="002E5AF1"/>
    <w:pPr>
      <w:pBdr>
        <w:bottom w:val="dotted" w:sz="12" w:space="2" w:color="595959" w:themeColor="text1" w:themeTint="A6"/>
      </w:pBdr>
      <w:tabs>
        <w:tab w:val="left" w:pos="144"/>
        <w:tab w:val="right" w:pos="9216"/>
      </w:tabs>
      <w:spacing w:after="120" w:line="280" w:lineRule="exact"/>
    </w:pPr>
    <w:rPr>
      <w:rFonts w:ascii="Arial Narrow" w:eastAsia="Times New Roman" w:hAnsi="Arial Narrow" w:cs="Times New Roman"/>
      <w:caps/>
      <w:color w:val="595959" w:themeColor="text1" w:themeTint="A6"/>
      <w:sz w:val="20"/>
      <w:szCs w:val="20"/>
    </w:rPr>
  </w:style>
  <w:style w:type="character" w:customStyle="1" w:styleId="HeaderChar">
    <w:name w:val="Header Char"/>
    <w:basedOn w:val="DefaultParagraphFont"/>
    <w:link w:val="Header"/>
    <w:rsid w:val="002E5AF1"/>
    <w:rPr>
      <w:rFonts w:ascii="Arial Narrow" w:eastAsia="Times New Roman" w:hAnsi="Arial Narrow" w:cs="Times New Roman"/>
      <w:caps/>
      <w:color w:val="595959" w:themeColor="text1" w:themeTint="A6"/>
      <w:sz w:val="20"/>
      <w:szCs w:val="20"/>
    </w:rPr>
  </w:style>
  <w:style w:type="paragraph" w:customStyle="1" w:styleId="Subhead1">
    <w:name w:val="Subhead 1"/>
    <w:basedOn w:val="SectionHead"/>
    <w:next w:val="BodyText"/>
    <w:qFormat/>
    <w:rsid w:val="002E5AF1"/>
    <w:pPr>
      <w:spacing w:before="240" w:line="240" w:lineRule="exact"/>
    </w:pPr>
    <w:rPr>
      <w:rFonts w:ascii="Arial" w:hAnsi="Arial"/>
      <w:i/>
      <w:sz w:val="20"/>
    </w:rPr>
  </w:style>
  <w:style w:type="character" w:customStyle="1" w:styleId="Character-Superscript">
    <w:name w:val="Character - Superscript"/>
    <w:rsid w:val="002E5AF1"/>
    <w:rPr>
      <w:rFonts w:ascii="Century Schoolbook" w:hAnsi="Century Schoolbook"/>
      <w:dstrike w:val="0"/>
      <w:vertAlign w:val="superscript"/>
    </w:rPr>
  </w:style>
  <w:style w:type="paragraph" w:customStyle="1" w:styleId="SectionHeadTOP">
    <w:name w:val="Section Head TOP"/>
    <w:basedOn w:val="SectionHead"/>
    <w:next w:val="BodyText"/>
    <w:qFormat/>
    <w:rsid w:val="002E5AF1"/>
    <w:pPr>
      <w:pageBreakBefore/>
      <w:spacing w:before="120"/>
    </w:pPr>
  </w:style>
  <w:style w:type="paragraph" w:customStyle="1" w:styleId="MaterialsListCont">
    <w:name w:val="Materials List Cont."/>
    <w:basedOn w:val="Materialslist"/>
    <w:rsid w:val="002E5AF1"/>
    <w:pPr>
      <w:numPr>
        <w:numId w:val="0"/>
      </w:numPr>
      <w:ind w:left="144"/>
    </w:pPr>
  </w:style>
  <w:style w:type="character" w:customStyle="1" w:styleId="BulletedTextChar">
    <w:name w:val="Bulleted Text Char"/>
    <w:basedOn w:val="BodyTextChar"/>
    <w:link w:val="BulletedText"/>
    <w:rsid w:val="002E5AF1"/>
    <w:rPr>
      <w:rFonts w:ascii="Century Schoolbook" w:eastAsia="Times New Roman" w:hAnsi="Century Schoolbook" w:cs="Times New Roman"/>
      <w:sz w:val="20"/>
      <w:szCs w:val="20"/>
    </w:rPr>
  </w:style>
  <w:style w:type="paragraph" w:customStyle="1" w:styleId="BulletedText">
    <w:name w:val="Bulleted Text"/>
    <w:link w:val="BulletedTextChar"/>
    <w:rsid w:val="002E5AF1"/>
    <w:pPr>
      <w:numPr>
        <w:numId w:val="2"/>
      </w:numPr>
      <w:spacing w:before="120" w:after="0" w:line="240" w:lineRule="auto"/>
    </w:pPr>
    <w:rPr>
      <w:rFonts w:ascii="Century Schoolbook" w:eastAsia="Times New Roman" w:hAnsi="Century Schoolbook" w:cs="Times New Roman"/>
      <w:sz w:val="20"/>
      <w:szCs w:val="20"/>
    </w:rPr>
  </w:style>
  <w:style w:type="character" w:customStyle="1" w:styleId="Character-ChemSuperscript">
    <w:name w:val="Character - Chem Superscript"/>
    <w:basedOn w:val="Character-Superscript"/>
    <w:qFormat/>
    <w:rsid w:val="002E5AF1"/>
    <w:rPr>
      <w:rFonts w:ascii="Arial" w:hAnsi="Arial"/>
      <w:dstrike w:val="0"/>
      <w:vertAlign w:val="superscript"/>
    </w:rPr>
  </w:style>
  <w:style w:type="paragraph" w:customStyle="1" w:styleId="StepIndent2">
    <w:name w:val="Step Indent 2"/>
    <w:basedOn w:val="Step"/>
    <w:link w:val="StepIndent2Char"/>
    <w:rsid w:val="002E5AF1"/>
    <w:pPr>
      <w:ind w:left="648" w:firstLine="0"/>
    </w:pPr>
  </w:style>
  <w:style w:type="character" w:customStyle="1" w:styleId="StepIndent2Char">
    <w:name w:val="Step Indent 2 Char"/>
    <w:basedOn w:val="StepChar"/>
    <w:link w:val="StepIndent2"/>
    <w:rsid w:val="002E5AF1"/>
    <w:rPr>
      <w:rFonts w:ascii="Century Schoolbook" w:eastAsia="Times New Roman" w:hAnsi="Century Schoolbook" w:cs="Times New Roman"/>
      <w:color w:val="000000"/>
      <w:sz w:val="20"/>
      <w:szCs w:val="20"/>
    </w:rPr>
  </w:style>
  <w:style w:type="paragraph" w:customStyle="1" w:styleId="StepBullet">
    <w:name w:val="Step Bullet"/>
    <w:basedOn w:val="Step"/>
    <w:rsid w:val="002E5AF1"/>
    <w:pPr>
      <w:numPr>
        <w:numId w:val="3"/>
      </w:numPr>
      <w:tabs>
        <w:tab w:val="clear" w:pos="360"/>
        <w:tab w:val="left" w:pos="864"/>
      </w:tabs>
      <w:ind w:hanging="288"/>
    </w:pPr>
  </w:style>
  <w:style w:type="paragraph" w:customStyle="1" w:styleId="Equation">
    <w:name w:val="Equation"/>
    <w:basedOn w:val="BodyText"/>
    <w:qFormat/>
    <w:rsid w:val="002E5AF1"/>
    <w:pPr>
      <w:tabs>
        <w:tab w:val="right" w:pos="8640"/>
      </w:tabs>
      <w:ind w:left="648"/>
    </w:pPr>
  </w:style>
  <w:style w:type="paragraph" w:customStyle="1" w:styleId="CaptionBelow">
    <w:name w:val="Caption Below"/>
    <w:basedOn w:val="Caption"/>
    <w:rsid w:val="002E5AF1"/>
    <w:pPr>
      <w:keepNext w:val="0"/>
      <w:spacing w:after="120"/>
    </w:pPr>
  </w:style>
  <w:style w:type="character" w:customStyle="1" w:styleId="Character-Subscript">
    <w:name w:val="Character - Subscript"/>
    <w:qFormat/>
    <w:rsid w:val="002E5AF1"/>
    <w:rPr>
      <w:rFonts w:ascii="Century Schoolbook" w:hAnsi="Century Schoolbook"/>
      <w:dstrike w:val="0"/>
      <w:vertAlign w:val="subscript"/>
    </w:rPr>
  </w:style>
  <w:style w:type="character" w:customStyle="1" w:styleId="Character-Italic">
    <w:name w:val="Character - Italic"/>
    <w:qFormat/>
    <w:rsid w:val="002E5AF1"/>
    <w:rPr>
      <w:i/>
    </w:rPr>
  </w:style>
  <w:style w:type="character" w:customStyle="1" w:styleId="Character-ChemSubscript">
    <w:name w:val="Character - Chem Subscript"/>
    <w:basedOn w:val="Character-Subscript"/>
    <w:qFormat/>
    <w:rsid w:val="002E5AF1"/>
    <w:rPr>
      <w:rFonts w:ascii="Arial" w:hAnsi="Arial"/>
      <w:dstrike w:val="0"/>
      <w:vertAlign w:val="subscript"/>
    </w:rPr>
  </w:style>
  <w:style w:type="paragraph" w:customStyle="1" w:styleId="TableTextLeft">
    <w:name w:val="Table Text Left"/>
    <w:qFormat/>
    <w:rsid w:val="002E5AF1"/>
    <w:pPr>
      <w:spacing w:before="40" w:after="40" w:line="240" w:lineRule="auto"/>
    </w:pPr>
    <w:rPr>
      <w:rFonts w:ascii="Century Schoolbook" w:eastAsia="Times New Roman" w:hAnsi="Century Schoolbook" w:cs="Times New Roman"/>
      <w:sz w:val="18"/>
      <w:szCs w:val="20"/>
    </w:rPr>
  </w:style>
  <w:style w:type="paragraph" w:customStyle="1" w:styleId="BodySpace">
    <w:name w:val="Body Space"/>
    <w:basedOn w:val="BodyText"/>
    <w:rsid w:val="002E5AF1"/>
    <w:pPr>
      <w:spacing w:before="0"/>
    </w:pPr>
    <w:rPr>
      <w:sz w:val="12"/>
    </w:rPr>
  </w:style>
  <w:style w:type="paragraph" w:customStyle="1" w:styleId="TableColumnHdgSmall">
    <w:name w:val="Table Column Hdg Small"/>
    <w:basedOn w:val="TableColumnHdg"/>
    <w:qFormat/>
    <w:rsid w:val="002E5AF1"/>
    <w:rPr>
      <w:sz w:val="18"/>
      <w:szCs w:val="16"/>
    </w:rPr>
  </w:style>
  <w:style w:type="paragraph" w:customStyle="1" w:styleId="StepIndent">
    <w:name w:val="Step Indent"/>
    <w:basedOn w:val="Step"/>
    <w:link w:val="StepIndentChar"/>
    <w:qFormat/>
    <w:rsid w:val="002E5AF1"/>
    <w:pPr>
      <w:ind w:firstLine="0"/>
    </w:pPr>
  </w:style>
  <w:style w:type="character" w:customStyle="1" w:styleId="StepIndentChar">
    <w:name w:val="Step Indent Char"/>
    <w:basedOn w:val="StepIndent2Char"/>
    <w:link w:val="StepIndent"/>
    <w:rsid w:val="002E5AF1"/>
    <w:rPr>
      <w:rFonts w:ascii="Century Schoolbook" w:eastAsia="Times New Roman" w:hAnsi="Century Schoolbook" w:cs="Times New Roman"/>
      <w:color w:val="000000"/>
      <w:sz w:val="20"/>
      <w:szCs w:val="20"/>
    </w:rPr>
  </w:style>
  <w:style w:type="paragraph" w:customStyle="1" w:styleId="Answer">
    <w:name w:val="Answer"/>
    <w:basedOn w:val="StepIndent"/>
    <w:link w:val="AnswerChar"/>
    <w:qFormat/>
    <w:rsid w:val="002E5AF1"/>
    <w:pPr>
      <w:spacing w:before="60" w:after="60" w:line="240" w:lineRule="atLeast"/>
    </w:pPr>
    <w:rPr>
      <w:rFonts w:ascii="Arial Narrow" w:hAnsi="Arial Narrow" w:cs="Arial"/>
      <w:sz w:val="18"/>
    </w:rPr>
  </w:style>
  <w:style w:type="character" w:customStyle="1" w:styleId="AnswerChar">
    <w:name w:val="Answer Char"/>
    <w:basedOn w:val="StepIndent2Char"/>
    <w:link w:val="Answer"/>
    <w:rsid w:val="002E5AF1"/>
    <w:rPr>
      <w:rFonts w:ascii="Arial Narrow" w:eastAsia="Times New Roman" w:hAnsi="Arial Narrow" w:cs="Arial"/>
      <w:color w:val="000000"/>
      <w:sz w:val="18"/>
      <w:szCs w:val="20"/>
    </w:rPr>
  </w:style>
  <w:style w:type="paragraph" w:customStyle="1" w:styleId="StepIndentList">
    <w:name w:val="Step Indent List"/>
    <w:basedOn w:val="StepIndent"/>
    <w:link w:val="StepIndentListChar"/>
    <w:qFormat/>
    <w:rsid w:val="002E5AF1"/>
    <w:pPr>
      <w:ind w:left="648" w:hanging="288"/>
    </w:pPr>
  </w:style>
  <w:style w:type="character" w:customStyle="1" w:styleId="StepIndentListChar">
    <w:name w:val="Step Indent List Char"/>
    <w:basedOn w:val="StepIndentChar"/>
    <w:link w:val="StepIndentList"/>
    <w:rsid w:val="002E5AF1"/>
    <w:rPr>
      <w:rFonts w:ascii="Century Schoolbook" w:eastAsia="Times New Roman" w:hAnsi="Century Schoolbook" w:cs="Times New Roman"/>
      <w:color w:val="000000"/>
      <w:sz w:val="20"/>
      <w:szCs w:val="20"/>
    </w:rPr>
  </w:style>
  <w:style w:type="paragraph" w:customStyle="1" w:styleId="SVAnswerWorkspace">
    <w:name w:val="SV_Answer Workspace"/>
    <w:basedOn w:val="BodyText"/>
    <w:qFormat/>
    <w:rsid w:val="002E5AF1"/>
    <w:pPr>
      <w:spacing w:before="1200" w:after="60" w:line="220" w:lineRule="atLeast"/>
    </w:pPr>
  </w:style>
  <w:style w:type="paragraph" w:customStyle="1" w:styleId="FooterRuled">
    <w:name w:val="Footer Ruled"/>
    <w:next w:val="BodyText"/>
    <w:rsid w:val="002E5AF1"/>
    <w:pPr>
      <w:pBdr>
        <w:top w:val="dotted" w:sz="12" w:space="0" w:color="595959" w:themeColor="text1" w:themeTint="A6"/>
      </w:pBdr>
      <w:tabs>
        <w:tab w:val="left" w:pos="144"/>
        <w:tab w:val="left" w:pos="576"/>
        <w:tab w:val="right" w:pos="8712"/>
        <w:tab w:val="right" w:pos="9216"/>
      </w:tabs>
      <w:spacing w:after="0" w:line="240" w:lineRule="atLeast"/>
    </w:pPr>
    <w:rPr>
      <w:rFonts w:ascii="Arial Narrow" w:eastAsia="Times New Roman" w:hAnsi="Arial Narrow" w:cs="Times New Roman"/>
      <w:caps/>
      <w:color w:val="595959" w:themeColor="text1" w:themeTint="A6"/>
      <w:sz w:val="16"/>
      <w:szCs w:val="20"/>
    </w:rPr>
  </w:style>
  <w:style w:type="paragraph" w:customStyle="1" w:styleId="AnswerCentered">
    <w:name w:val="Answer Centered"/>
    <w:basedOn w:val="Answer"/>
    <w:rsid w:val="002E5AF1"/>
    <w:pPr>
      <w:tabs>
        <w:tab w:val="left" w:pos="216"/>
      </w:tabs>
      <w:jc w:val="center"/>
    </w:pPr>
  </w:style>
  <w:style w:type="character" w:customStyle="1" w:styleId="FootnoteChar">
    <w:name w:val="Footnote Char"/>
    <w:basedOn w:val="DefaultParagraphFont"/>
    <w:link w:val="Footnote"/>
    <w:rsid w:val="002E5AF1"/>
    <w:rPr>
      <w:rFonts w:ascii="Arial Narrow" w:eastAsia="Times New Roman" w:hAnsi="Arial Narrow" w:cs="Times New Roman"/>
      <w:sz w:val="18"/>
      <w:szCs w:val="18"/>
    </w:rPr>
  </w:style>
  <w:style w:type="paragraph" w:customStyle="1" w:styleId="Footnote">
    <w:name w:val="Footnote"/>
    <w:basedOn w:val="BodyText"/>
    <w:link w:val="FootnoteChar"/>
    <w:rsid w:val="002E5AF1"/>
    <w:pPr>
      <w:spacing w:before="40" w:line="180" w:lineRule="atLeast"/>
    </w:pPr>
    <w:rPr>
      <w:rFonts w:ascii="Arial Narrow" w:hAnsi="Arial Narrow"/>
      <w:sz w:val="18"/>
      <w:szCs w:val="18"/>
    </w:rPr>
  </w:style>
  <w:style w:type="paragraph" w:customStyle="1" w:styleId="SVAnswerLine">
    <w:name w:val="SV_Answer Line"/>
    <w:basedOn w:val="SVAnswerLineBox"/>
    <w:qFormat/>
    <w:rsid w:val="002E5AF1"/>
    <w:pPr>
      <w:tabs>
        <w:tab w:val="clear" w:pos="8496"/>
        <w:tab w:val="clear" w:pos="8640"/>
        <w:tab w:val="right" w:leader="underscore" w:pos="9360"/>
      </w:tabs>
    </w:pPr>
  </w:style>
  <w:style w:type="character" w:customStyle="1" w:styleId="Character-PageNumber">
    <w:name w:val="Character - Page Number"/>
    <w:qFormat/>
    <w:rsid w:val="002E5AF1"/>
    <w:rPr>
      <w:rFonts w:ascii="Arial Narrow" w:hAnsi="Arial Narrow"/>
      <w:b/>
      <w:dstrike w:val="0"/>
      <w:color w:val="auto"/>
      <w:sz w:val="28"/>
      <w:vertAlign w:val="baseline"/>
    </w:rPr>
  </w:style>
  <w:style w:type="character" w:customStyle="1" w:styleId="Character-Run-inHead">
    <w:name w:val="Character - Run-in Head"/>
    <w:rsid w:val="002E5AF1"/>
    <w:rPr>
      <w:rFonts w:ascii="Century Schoolbook" w:hAnsi="Century Schoolbook"/>
      <w:b/>
      <w:sz w:val="18"/>
    </w:rPr>
  </w:style>
  <w:style w:type="paragraph" w:customStyle="1" w:styleId="Objectives">
    <w:name w:val="Objectives"/>
    <w:basedOn w:val="BodyText"/>
    <w:qFormat/>
    <w:rsid w:val="002E5AF1"/>
    <w:rPr>
      <w:sz w:val="18"/>
    </w:rPr>
  </w:style>
  <w:style w:type="paragraph" w:customStyle="1" w:styleId="TableAnswerCentered">
    <w:name w:val="Table Answer Centered"/>
    <w:basedOn w:val="TableAnswerLeft"/>
    <w:qFormat/>
    <w:rsid w:val="002E5AF1"/>
    <w:pPr>
      <w:jc w:val="center"/>
    </w:pPr>
  </w:style>
  <w:style w:type="paragraph" w:customStyle="1" w:styleId="TableAnswerLeft">
    <w:name w:val="Table Answer Left"/>
    <w:basedOn w:val="TableTextLeft"/>
    <w:qFormat/>
    <w:rsid w:val="002E5AF1"/>
    <w:rPr>
      <w:rFonts w:ascii="Arial Narrow" w:hAnsi="Arial Narrow"/>
    </w:rPr>
  </w:style>
  <w:style w:type="character" w:customStyle="1" w:styleId="Character-Regular">
    <w:name w:val="Character - Regular"/>
    <w:qFormat/>
    <w:rsid w:val="002E5AF1"/>
  </w:style>
  <w:style w:type="paragraph" w:customStyle="1" w:styleId="AuthorNote">
    <w:name w:val="Author Note"/>
    <w:rsid w:val="002E5AF1"/>
    <w:pPr>
      <w:spacing w:before="120" w:after="120" w:line="240" w:lineRule="auto"/>
    </w:pPr>
    <w:rPr>
      <w:rFonts w:ascii="Arial" w:eastAsia="Times New Roman" w:hAnsi="Arial" w:cs="Times New Roman"/>
      <w:color w:val="FF0000"/>
      <w:sz w:val="18"/>
      <w:szCs w:val="20"/>
    </w:rPr>
  </w:style>
  <w:style w:type="paragraph" w:customStyle="1" w:styleId="BodySingle">
    <w:name w:val="Body Single"/>
    <w:basedOn w:val="BodyText"/>
    <w:qFormat/>
    <w:rsid w:val="002E5AF1"/>
    <w:pPr>
      <w:spacing w:before="0"/>
    </w:pPr>
  </w:style>
  <w:style w:type="paragraph" w:customStyle="1" w:styleId="AnswerSingle">
    <w:name w:val="Answer Single"/>
    <w:basedOn w:val="Answer"/>
    <w:qFormat/>
    <w:rsid w:val="002E5AF1"/>
    <w:pPr>
      <w:spacing w:before="0" w:after="0"/>
    </w:pPr>
  </w:style>
  <w:style w:type="paragraph" w:customStyle="1" w:styleId="AnswerBullet">
    <w:name w:val="Answer Bullet"/>
    <w:basedOn w:val="Answer"/>
    <w:qFormat/>
    <w:rsid w:val="002E5AF1"/>
    <w:pPr>
      <w:numPr>
        <w:numId w:val="1"/>
      </w:numPr>
      <w:tabs>
        <w:tab w:val="clear" w:pos="360"/>
      </w:tabs>
      <w:ind w:left="648" w:hanging="288"/>
    </w:pPr>
  </w:style>
  <w:style w:type="paragraph" w:customStyle="1" w:styleId="AnswerIndent">
    <w:name w:val="Answer Indent"/>
    <w:basedOn w:val="Answer"/>
    <w:qFormat/>
    <w:rsid w:val="002E5AF1"/>
    <w:pPr>
      <w:tabs>
        <w:tab w:val="left" w:pos="936"/>
        <w:tab w:val="left" w:pos="1224"/>
        <w:tab w:val="left" w:pos="1512"/>
      </w:tabs>
      <w:ind w:left="648"/>
    </w:pPr>
  </w:style>
  <w:style w:type="paragraph" w:customStyle="1" w:styleId="AnswerList">
    <w:name w:val="Answer List"/>
    <w:basedOn w:val="Answer"/>
    <w:qFormat/>
    <w:rsid w:val="002E5AF1"/>
    <w:pPr>
      <w:ind w:left="648" w:hanging="288"/>
    </w:pPr>
  </w:style>
  <w:style w:type="paragraph" w:customStyle="1" w:styleId="TableTextCentered">
    <w:name w:val="Table Text Centered"/>
    <w:basedOn w:val="TableTextLeft"/>
    <w:qFormat/>
    <w:rsid w:val="002E5AF1"/>
    <w:pPr>
      <w:jc w:val="center"/>
    </w:pPr>
  </w:style>
  <w:style w:type="paragraph" w:customStyle="1" w:styleId="CaptionIndent">
    <w:name w:val="Caption Indent"/>
    <w:basedOn w:val="Caption"/>
    <w:qFormat/>
    <w:rsid w:val="002E5AF1"/>
    <w:pPr>
      <w:ind w:left="360"/>
    </w:pPr>
  </w:style>
  <w:style w:type="paragraph" w:customStyle="1" w:styleId="StepQuestion">
    <w:name w:val="Step Question"/>
    <w:basedOn w:val="Normal"/>
    <w:rsid w:val="002E5AF1"/>
    <w:pPr>
      <w:numPr>
        <w:numId w:val="5"/>
      </w:numPr>
      <w:tabs>
        <w:tab w:val="left" w:pos="0"/>
        <w:tab w:val="left" w:pos="648"/>
      </w:tabs>
      <w:spacing w:before="240"/>
      <w:ind w:left="360" w:hanging="648"/>
    </w:pPr>
    <w:rPr>
      <w:rFonts w:ascii="Century Schoolbook" w:hAnsi="Century Schoolbook"/>
      <w:color w:val="000000"/>
      <w:sz w:val="20"/>
    </w:rPr>
  </w:style>
  <w:style w:type="character" w:styleId="EndnoteReference">
    <w:name w:val="endnote reference"/>
    <w:basedOn w:val="DefaultParagraphFont"/>
    <w:semiHidden/>
    <w:rsid w:val="002E5AF1"/>
    <w:rPr>
      <w:vertAlign w:val="superscript"/>
    </w:rPr>
  </w:style>
  <w:style w:type="paragraph" w:styleId="EndnoteText">
    <w:name w:val="endnote text"/>
    <w:basedOn w:val="Normal"/>
    <w:link w:val="EndnoteTextChar"/>
    <w:semiHidden/>
    <w:rsid w:val="002E5AF1"/>
    <w:pPr>
      <w:spacing w:before="60"/>
      <w:ind w:left="360" w:hanging="360"/>
    </w:pPr>
    <w:rPr>
      <w:rFonts w:ascii="Century Schoolbook" w:hAnsi="Century Schoolbook"/>
      <w:sz w:val="18"/>
    </w:rPr>
  </w:style>
  <w:style w:type="character" w:customStyle="1" w:styleId="EndnoteTextChar">
    <w:name w:val="Endnote Text Char"/>
    <w:basedOn w:val="DefaultParagraphFont"/>
    <w:link w:val="EndnoteText"/>
    <w:semiHidden/>
    <w:rsid w:val="002E5AF1"/>
    <w:rPr>
      <w:rFonts w:ascii="Century Schoolbook" w:eastAsia="Times New Roman" w:hAnsi="Century Schoolbook" w:cs="Times New Roman"/>
      <w:sz w:val="18"/>
      <w:szCs w:val="20"/>
    </w:rPr>
  </w:style>
  <w:style w:type="character" w:styleId="CommentReference">
    <w:name w:val="annotation reference"/>
    <w:basedOn w:val="DefaultParagraphFont"/>
    <w:semiHidden/>
    <w:rsid w:val="002E5AF1"/>
    <w:rPr>
      <w:sz w:val="16"/>
      <w:szCs w:val="16"/>
    </w:rPr>
  </w:style>
  <w:style w:type="paragraph" w:styleId="CommentText">
    <w:name w:val="annotation text"/>
    <w:basedOn w:val="Normal"/>
    <w:link w:val="CommentTextChar"/>
    <w:semiHidden/>
    <w:rsid w:val="002E5AF1"/>
    <w:rPr>
      <w:sz w:val="20"/>
    </w:rPr>
  </w:style>
  <w:style w:type="character" w:customStyle="1" w:styleId="CommentTextChar">
    <w:name w:val="Comment Text Char"/>
    <w:basedOn w:val="DefaultParagraphFont"/>
    <w:link w:val="CommentText"/>
    <w:semiHidden/>
    <w:rsid w:val="002E5AF1"/>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2E5AF1"/>
    <w:rPr>
      <w:b/>
      <w:bCs/>
    </w:rPr>
  </w:style>
  <w:style w:type="character" w:customStyle="1" w:styleId="CommentSubjectChar">
    <w:name w:val="Comment Subject Char"/>
    <w:basedOn w:val="CommentTextChar"/>
    <w:link w:val="CommentSubject"/>
    <w:semiHidden/>
    <w:rsid w:val="002E5AF1"/>
    <w:rPr>
      <w:rFonts w:ascii="Times New Roman" w:eastAsia="Times New Roman" w:hAnsi="Times New Roman" w:cs="Times New Roman"/>
      <w:b/>
      <w:bCs/>
      <w:sz w:val="20"/>
      <w:szCs w:val="20"/>
    </w:rPr>
  </w:style>
  <w:style w:type="paragraph" w:styleId="BalloonText">
    <w:name w:val="Balloon Text"/>
    <w:basedOn w:val="Normal"/>
    <w:link w:val="BalloonTextChar"/>
    <w:semiHidden/>
    <w:rsid w:val="002E5AF1"/>
    <w:rPr>
      <w:rFonts w:ascii="Tahoma" w:hAnsi="Tahoma" w:cs="Tahoma"/>
      <w:sz w:val="16"/>
      <w:szCs w:val="16"/>
    </w:rPr>
  </w:style>
  <w:style w:type="character" w:customStyle="1" w:styleId="BalloonTextChar">
    <w:name w:val="Balloon Text Char"/>
    <w:basedOn w:val="DefaultParagraphFont"/>
    <w:link w:val="BalloonText"/>
    <w:semiHidden/>
    <w:rsid w:val="002E5AF1"/>
    <w:rPr>
      <w:rFonts w:ascii="Tahoma" w:eastAsia="Times New Roman" w:hAnsi="Tahoma" w:cs="Tahoma"/>
      <w:sz w:val="16"/>
      <w:szCs w:val="16"/>
    </w:rPr>
  </w:style>
  <w:style w:type="paragraph" w:styleId="Footer">
    <w:name w:val="footer"/>
    <w:basedOn w:val="Normal"/>
    <w:link w:val="FooterChar"/>
    <w:uiPriority w:val="99"/>
    <w:semiHidden/>
    <w:rsid w:val="002E5AF1"/>
    <w:pPr>
      <w:tabs>
        <w:tab w:val="center" w:pos="4680"/>
        <w:tab w:val="right" w:pos="9360"/>
      </w:tabs>
    </w:pPr>
  </w:style>
  <w:style w:type="character" w:customStyle="1" w:styleId="FooterChar">
    <w:name w:val="Footer Char"/>
    <w:basedOn w:val="DefaultParagraphFont"/>
    <w:link w:val="Footer"/>
    <w:uiPriority w:val="99"/>
    <w:semiHidden/>
    <w:rsid w:val="002E5AF1"/>
    <w:rPr>
      <w:rFonts w:ascii="Times New Roman" w:eastAsia="Times New Roman" w:hAnsi="Times New Roman" w:cs="Times New Roman"/>
      <w:sz w:val="24"/>
      <w:szCs w:val="20"/>
    </w:rPr>
  </w:style>
  <w:style w:type="table" w:customStyle="1" w:styleId="AnswersTable">
    <w:name w:val="Answers Table"/>
    <w:basedOn w:val="TableNormal"/>
    <w:rsid w:val="002E5AF1"/>
    <w:pPr>
      <w:spacing w:after="0" w:line="240" w:lineRule="auto"/>
    </w:pPr>
    <w:rPr>
      <w:rFonts w:ascii="Arial" w:eastAsia="Times New Roman" w:hAnsi="Arial" w:cs="Times New Roman"/>
      <w:sz w:val="20"/>
      <w:szCs w:val="20"/>
    </w:rPr>
    <w:tblPr/>
  </w:style>
  <w:style w:type="paragraph" w:customStyle="1" w:styleId="BodyIndent">
    <w:name w:val="Body Indent"/>
    <w:basedOn w:val="BodyText"/>
    <w:rsid w:val="002E5AF1"/>
    <w:pPr>
      <w:ind w:left="360"/>
    </w:pPr>
  </w:style>
  <w:style w:type="paragraph" w:customStyle="1" w:styleId="BodyTextCentered">
    <w:name w:val="Body Text Centered"/>
    <w:basedOn w:val="BodyText"/>
    <w:qFormat/>
    <w:rsid w:val="002E5AF1"/>
    <w:pPr>
      <w:jc w:val="center"/>
    </w:pPr>
  </w:style>
  <w:style w:type="paragraph" w:customStyle="1" w:styleId="Callout">
    <w:name w:val="Callout"/>
    <w:rsid w:val="002E5AF1"/>
    <w:pPr>
      <w:spacing w:after="0" w:line="240" w:lineRule="auto"/>
    </w:pPr>
    <w:rPr>
      <w:rFonts w:ascii="Arial" w:eastAsia="Times New Roman" w:hAnsi="Arial" w:cs="Times New Roman"/>
      <w:sz w:val="16"/>
      <w:szCs w:val="20"/>
    </w:rPr>
  </w:style>
  <w:style w:type="character" w:customStyle="1" w:styleId="Character-BoldandItalic">
    <w:name w:val="Character - Bold and Italic"/>
    <w:rsid w:val="002E5AF1"/>
    <w:rPr>
      <w:b/>
      <w:i/>
    </w:rPr>
  </w:style>
  <w:style w:type="table" w:customStyle="1" w:styleId="DataTable">
    <w:name w:val="Data Table"/>
    <w:basedOn w:val="AnswersTable"/>
    <w:rsid w:val="002E5AF1"/>
    <w:pPr>
      <w:jc w:val="center"/>
    </w:pPr>
    <w:rPr>
      <w:sz w:val="18"/>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43" w:type="dxa"/>
        <w:left w:w="115" w:type="dxa"/>
        <w:bottom w:w="43" w:type="dxa"/>
        <w:right w:w="115" w:type="dxa"/>
      </w:tblCellMar>
    </w:tblPr>
    <w:tcPr>
      <w:vAlign w:val="center"/>
    </w:tcPr>
  </w:style>
  <w:style w:type="character" w:styleId="FootnoteReference">
    <w:name w:val="footnote reference"/>
    <w:basedOn w:val="DefaultParagraphFont"/>
    <w:semiHidden/>
    <w:rsid w:val="002E5AF1"/>
    <w:rPr>
      <w:vertAlign w:val="superscript"/>
    </w:rPr>
  </w:style>
  <w:style w:type="paragraph" w:styleId="FootnoteText">
    <w:name w:val="footnote text"/>
    <w:link w:val="FootnoteTextChar"/>
    <w:semiHidden/>
    <w:rsid w:val="002E5AF1"/>
    <w:pPr>
      <w:spacing w:after="40" w:line="240" w:lineRule="auto"/>
    </w:pPr>
    <w:rPr>
      <w:rFonts w:ascii="Arial Narrow" w:eastAsia="Times New Roman" w:hAnsi="Arial Narrow" w:cs="Times New Roman"/>
      <w:sz w:val="18"/>
      <w:szCs w:val="18"/>
    </w:rPr>
  </w:style>
  <w:style w:type="character" w:customStyle="1" w:styleId="FootnoteTextChar">
    <w:name w:val="Footnote Text Char"/>
    <w:basedOn w:val="DefaultParagraphFont"/>
    <w:link w:val="FootnoteText"/>
    <w:semiHidden/>
    <w:rsid w:val="002E5AF1"/>
    <w:rPr>
      <w:rFonts w:ascii="Arial Narrow" w:eastAsia="Times New Roman" w:hAnsi="Arial Narrow" w:cs="Times New Roman"/>
      <w:sz w:val="18"/>
      <w:szCs w:val="18"/>
    </w:rPr>
  </w:style>
  <w:style w:type="paragraph" w:customStyle="1" w:styleId="Header-StudentFirstPage">
    <w:name w:val="Header - Student First Page"/>
    <w:basedOn w:val="Normal"/>
    <w:locked/>
    <w:rsid w:val="002E5AF1"/>
    <w:pPr>
      <w:pBdr>
        <w:bottom w:val="dotted" w:sz="12" w:space="1" w:color="auto"/>
      </w:pBdr>
      <w:tabs>
        <w:tab w:val="left" w:pos="144"/>
        <w:tab w:val="left" w:pos="4680"/>
        <w:tab w:val="left" w:pos="6480"/>
        <w:tab w:val="right" w:pos="9720"/>
      </w:tabs>
      <w:spacing w:line="280" w:lineRule="exact"/>
    </w:pPr>
    <w:rPr>
      <w:rFonts w:ascii="Arial Narrow" w:hAnsi="Arial Narrow"/>
      <w:caps/>
      <w:sz w:val="20"/>
      <w:szCs w:val="18"/>
    </w:rPr>
  </w:style>
  <w:style w:type="character" w:customStyle="1" w:styleId="Heading2Char">
    <w:name w:val="Heading 2 Char"/>
    <w:basedOn w:val="DefaultParagraphFont"/>
    <w:link w:val="Heading2"/>
    <w:semiHidden/>
    <w:rsid w:val="002E5AF1"/>
    <w:rPr>
      <w:rFonts w:ascii="Arial Narrow" w:eastAsia="Times New Roman" w:hAnsi="Arial Narrow" w:cs="Times New Roman"/>
      <w:caps/>
      <w:sz w:val="40"/>
      <w:szCs w:val="20"/>
    </w:rPr>
  </w:style>
  <w:style w:type="character" w:customStyle="1" w:styleId="Heading3Char">
    <w:name w:val="Heading 3 Char"/>
    <w:basedOn w:val="DefaultParagraphFont"/>
    <w:link w:val="Heading3"/>
    <w:semiHidden/>
    <w:rsid w:val="002E5AF1"/>
    <w:rPr>
      <w:rFonts w:ascii="Arial" w:eastAsia="Times New Roman" w:hAnsi="Arial" w:cs="Times New Roman"/>
      <w:b/>
      <w:sz w:val="24"/>
      <w:szCs w:val="20"/>
    </w:rPr>
  </w:style>
  <w:style w:type="character" w:customStyle="1" w:styleId="Heading4Char">
    <w:name w:val="Heading 4 Char"/>
    <w:basedOn w:val="DefaultParagraphFont"/>
    <w:link w:val="Heading4"/>
    <w:semiHidden/>
    <w:rsid w:val="002E5AF1"/>
    <w:rPr>
      <w:rFonts w:ascii="Helvetica" w:eastAsia="Times New Roman" w:hAnsi="Helvetica" w:cs="Times New Roman"/>
      <w:i/>
      <w:sz w:val="20"/>
      <w:szCs w:val="20"/>
    </w:rPr>
  </w:style>
  <w:style w:type="character" w:customStyle="1" w:styleId="Heading5Char">
    <w:name w:val="Heading 5 Char"/>
    <w:basedOn w:val="DefaultParagraphFont"/>
    <w:link w:val="Heading5"/>
    <w:semiHidden/>
    <w:rsid w:val="002E5AF1"/>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semiHidden/>
    <w:rsid w:val="002E5AF1"/>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2E5AF1"/>
    <w:rPr>
      <w:rFonts w:ascii="Times New Roman" w:eastAsia="Times New Roman" w:hAnsi="Times New Roman" w:cs="Times New Roman"/>
      <w:sz w:val="24"/>
      <w:szCs w:val="20"/>
    </w:rPr>
  </w:style>
  <w:style w:type="character" w:customStyle="1" w:styleId="Heading8Char">
    <w:name w:val="Heading 8 Char"/>
    <w:basedOn w:val="DefaultParagraphFont"/>
    <w:link w:val="Heading8"/>
    <w:semiHidden/>
    <w:rsid w:val="002E5AF1"/>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semiHidden/>
    <w:rsid w:val="002E5AF1"/>
    <w:rPr>
      <w:rFonts w:ascii="Arial" w:eastAsia="Times New Roman" w:hAnsi="Arial" w:cs="Arial"/>
    </w:rPr>
  </w:style>
  <w:style w:type="paragraph" w:customStyle="1" w:styleId="Image-Center">
    <w:name w:val="Image - Center"/>
    <w:basedOn w:val="Normal"/>
    <w:qFormat/>
    <w:rsid w:val="002E5AF1"/>
    <w:pPr>
      <w:spacing w:before="120" w:after="120" w:line="240" w:lineRule="atLeast"/>
      <w:jc w:val="center"/>
    </w:pPr>
    <w:rPr>
      <w:rFonts w:ascii="Century Schoolbook" w:hAnsi="Century Schoolbook"/>
      <w:sz w:val="20"/>
    </w:rPr>
  </w:style>
  <w:style w:type="paragraph" w:customStyle="1" w:styleId="Image-Left">
    <w:name w:val="Image - Left"/>
    <w:basedOn w:val="BodyText"/>
    <w:qFormat/>
    <w:rsid w:val="002E5AF1"/>
    <w:pPr>
      <w:suppressAutoHyphens w:val="0"/>
      <w:spacing w:after="120" w:line="240" w:lineRule="atLeast"/>
    </w:pPr>
  </w:style>
  <w:style w:type="paragraph" w:customStyle="1" w:styleId="Image-Indent">
    <w:name w:val="Image - Indent"/>
    <w:basedOn w:val="Image-Left"/>
    <w:qFormat/>
    <w:rsid w:val="002E5AF1"/>
    <w:pPr>
      <w:ind w:left="720"/>
    </w:pPr>
  </w:style>
  <w:style w:type="table" w:customStyle="1" w:styleId="MaterialsList0">
    <w:name w:val="Materials List"/>
    <w:basedOn w:val="AnswersTable"/>
    <w:locked/>
    <w:rsid w:val="002E5AF1"/>
    <w:tblPr>
      <w:tblCellMar>
        <w:left w:w="115" w:type="dxa"/>
        <w:right w:w="115" w:type="dxa"/>
      </w:tblCellMar>
    </w:tblPr>
    <w:tcPr>
      <w:noWrap/>
    </w:tcPr>
  </w:style>
  <w:style w:type="paragraph" w:customStyle="1" w:styleId="MMEListSingle">
    <w:name w:val="MM&amp;E List Single"/>
    <w:basedOn w:val="Normal"/>
    <w:rsid w:val="002E5AF1"/>
    <w:pPr>
      <w:spacing w:line="240" w:lineRule="atLeast"/>
      <w:contextualSpacing/>
    </w:pPr>
    <w:rPr>
      <w:rFonts w:ascii="Century Schoolbook" w:hAnsi="Century Schoolbook"/>
      <w:sz w:val="20"/>
    </w:rPr>
  </w:style>
  <w:style w:type="paragraph" w:customStyle="1" w:styleId="Note">
    <w:name w:val="Note"/>
    <w:qFormat/>
    <w:rsid w:val="002E5AF1"/>
    <w:pPr>
      <w:spacing w:before="120" w:after="0" w:line="240" w:lineRule="auto"/>
    </w:pPr>
    <w:rPr>
      <w:rFonts w:ascii="Century Schoolbook" w:eastAsia="Times New Roman" w:hAnsi="Century Schoolbook" w:cs="Times New Roman"/>
      <w:i/>
      <w:sz w:val="20"/>
      <w:szCs w:val="20"/>
    </w:rPr>
  </w:style>
  <w:style w:type="paragraph" w:customStyle="1" w:styleId="NoteIndent">
    <w:name w:val="Note Indent"/>
    <w:basedOn w:val="Note"/>
    <w:qFormat/>
    <w:rsid w:val="002E5AF1"/>
    <w:pPr>
      <w:ind w:left="360"/>
    </w:pPr>
  </w:style>
  <w:style w:type="character" w:styleId="PlaceholderText">
    <w:name w:val="Placeholder Text"/>
    <w:basedOn w:val="DefaultParagraphFont"/>
    <w:uiPriority w:val="99"/>
    <w:semiHidden/>
    <w:rsid w:val="002E5AF1"/>
    <w:rPr>
      <w:color w:val="808080"/>
    </w:rPr>
  </w:style>
  <w:style w:type="paragraph" w:customStyle="1" w:styleId="QuestionTableSpace">
    <w:name w:val="Question Table Space"/>
    <w:basedOn w:val="BodySpace"/>
    <w:semiHidden/>
    <w:rsid w:val="002E5AF1"/>
    <w:rPr>
      <w:sz w:val="2"/>
    </w:rPr>
  </w:style>
  <w:style w:type="paragraph" w:customStyle="1" w:styleId="StepIndent2Hdg">
    <w:name w:val="Step Indent 2 Hdg"/>
    <w:basedOn w:val="StepIndent2"/>
    <w:qFormat/>
    <w:rsid w:val="002E5AF1"/>
    <w:rPr>
      <w:smallCaps/>
      <w:sz w:val="18"/>
    </w:rPr>
  </w:style>
  <w:style w:type="paragraph" w:customStyle="1" w:styleId="StepIndentBullet2">
    <w:name w:val="Step Indent Bullet 2"/>
    <w:basedOn w:val="StepIndent"/>
    <w:qFormat/>
    <w:rsid w:val="002E5AF1"/>
    <w:pPr>
      <w:numPr>
        <w:numId w:val="14"/>
      </w:numPr>
      <w:tabs>
        <w:tab w:val="clear" w:pos="360"/>
        <w:tab w:val="left" w:pos="1008"/>
      </w:tabs>
    </w:pPr>
  </w:style>
  <w:style w:type="paragraph" w:customStyle="1" w:styleId="Subhead1TOP">
    <w:name w:val="Subhead 1 TOP"/>
    <w:basedOn w:val="Subhead1"/>
    <w:qFormat/>
    <w:rsid w:val="002E5AF1"/>
    <w:pPr>
      <w:pageBreakBefore/>
      <w:spacing w:before="120"/>
    </w:pPr>
  </w:style>
  <w:style w:type="paragraph" w:customStyle="1" w:styleId="Subhead2">
    <w:name w:val="Subhead 2"/>
    <w:next w:val="Step"/>
    <w:qFormat/>
    <w:rsid w:val="002E5AF1"/>
    <w:pPr>
      <w:keepNext/>
      <w:spacing w:before="240" w:after="0"/>
    </w:pPr>
    <w:rPr>
      <w:rFonts w:ascii="Arial Rounded MT Bold" w:eastAsia="Times New Roman" w:hAnsi="Arial Rounded MT Bold" w:cs="Times New Roman"/>
      <w:smallCaps/>
      <w:sz w:val="18"/>
      <w:szCs w:val="20"/>
    </w:rPr>
  </w:style>
  <w:style w:type="paragraph" w:customStyle="1" w:styleId="Subhead2TOP">
    <w:name w:val="Subhead 2 TOP"/>
    <w:basedOn w:val="Subhead2"/>
    <w:qFormat/>
    <w:rsid w:val="002E5AF1"/>
    <w:pPr>
      <w:pageBreakBefore/>
      <w:spacing w:before="120"/>
    </w:pPr>
    <w:rPr>
      <w:rFonts w:eastAsia="Arial Unicode MS"/>
    </w:rPr>
  </w:style>
  <w:style w:type="paragraph" w:customStyle="1" w:styleId="SVAnswerLineBox">
    <w:name w:val="SV_Answer Line Box"/>
    <w:rsid w:val="002E5AF1"/>
    <w:pPr>
      <w:tabs>
        <w:tab w:val="right" w:leader="underscore" w:pos="8496"/>
        <w:tab w:val="right" w:leader="underscore" w:pos="8640"/>
      </w:tabs>
      <w:spacing w:before="180" w:after="120" w:line="240" w:lineRule="atLeast"/>
    </w:pPr>
    <w:rPr>
      <w:rFonts w:ascii="Century Schoolbook" w:eastAsia="Times New Roman" w:hAnsi="Century Schoolbook" w:cs="Times New Roman"/>
      <w:b/>
      <w:color w:val="000000"/>
      <w:sz w:val="20"/>
      <w:szCs w:val="20"/>
    </w:rPr>
  </w:style>
  <w:style w:type="table" w:styleId="TableGrid">
    <w:name w:val="Table Grid"/>
    <w:basedOn w:val="TableNormal"/>
    <w:rsid w:val="002E5AF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Right">
    <w:name w:val="Table Text Right"/>
    <w:basedOn w:val="TableTextLeft"/>
    <w:qFormat/>
    <w:rsid w:val="002E5AF1"/>
    <w:pPr>
      <w:framePr w:hSpace="7200" w:wrap="around" w:vAnchor="text" w:hAnchor="text" w:y="1"/>
      <w:ind w:right="144"/>
      <w:suppressOverlap/>
      <w:jc w:val="right"/>
    </w:pPr>
  </w:style>
  <w:style w:type="paragraph" w:styleId="Revision">
    <w:name w:val="Revision"/>
    <w:hidden/>
    <w:uiPriority w:val="99"/>
    <w:semiHidden/>
    <w:rsid w:val="005D76A1"/>
    <w:pPr>
      <w:spacing w:after="0" w:line="240" w:lineRule="auto"/>
    </w:pPr>
    <w:rPr>
      <w:rFonts w:ascii="Times New Roman" w:eastAsia="Times New Roman" w:hAnsi="Times New Roman" w:cs="Times New Roman"/>
      <w:sz w:val="24"/>
      <w:szCs w:val="20"/>
    </w:rPr>
  </w:style>
  <w:style w:type="paragraph" w:customStyle="1" w:styleId="AnswerLeft">
    <w:name w:val="Answer Left"/>
    <w:basedOn w:val="Answer"/>
    <w:qFormat/>
    <w:rsid w:val="002E5AF1"/>
    <w:pPr>
      <w:ind w:left="0"/>
    </w:pPr>
  </w:style>
  <w:style w:type="paragraph" w:customStyle="1" w:styleId="NoteIndent2">
    <w:name w:val="Note Indent 2"/>
    <w:basedOn w:val="NoteIndent"/>
    <w:qFormat/>
    <w:rsid w:val="002E5AF1"/>
    <w:pPr>
      <w:ind w:left="648"/>
    </w:pPr>
  </w:style>
  <w:style w:type="paragraph" w:customStyle="1" w:styleId="Model">
    <w:name w:val="Model"/>
    <w:basedOn w:val="SectionHead"/>
    <w:next w:val="SectionHead"/>
    <w:qFormat/>
    <w:rsid w:val="002E5AF1"/>
    <w:rPr>
      <w:sz w:val="28"/>
    </w:rPr>
  </w:style>
  <w:style w:type="paragraph" w:customStyle="1" w:styleId="ModelTOP">
    <w:name w:val="Model TOP"/>
    <w:basedOn w:val="Model"/>
    <w:next w:val="SectionHead"/>
    <w:qFormat/>
    <w:rsid w:val="002E5AF1"/>
    <w:pPr>
      <w:pageBreakBefore/>
    </w:pPr>
  </w:style>
</w:styles>
</file>

<file path=word/webSettings.xml><?xml version="1.0" encoding="utf-8"?>
<w:webSettings xmlns:r="http://schemas.openxmlformats.org/officeDocument/2006/relationships" xmlns:w="http://schemas.openxmlformats.org/wordprocessingml/2006/main">
  <w:divs>
    <w:div w:id="462692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wmf"/><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oleObject" Target="embeddings/oleObject1.bin"/><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10.wmf"/><Relationship Id="rId20" Type="http://schemas.openxmlformats.org/officeDocument/2006/relationships/image" Target="media/image12.w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footer" Target="footer1.xml"/><Relationship Id="rId32"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eader" Target="header1.xml"/><Relationship Id="rId27"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PASCO%20Templates\ACPOGIL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3A11915D-6414-4E9D-A8C2-66BA581B3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ACPOGIL2.dotx</Template>
  <TotalTime>25</TotalTime>
  <Pages>13</Pages>
  <Words>2257</Words>
  <Characters>12871</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 Miller</dc:creator>
  <cp:lastModifiedBy>bcollins</cp:lastModifiedBy>
  <cp:revision>6</cp:revision>
  <cp:lastPrinted>2014-01-31T22:52:00Z</cp:lastPrinted>
  <dcterms:created xsi:type="dcterms:W3CDTF">2015-02-26T22:57:00Z</dcterms:created>
  <dcterms:modified xsi:type="dcterms:W3CDTF">2015-08-10T20:59:00Z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