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FE4" w:rsidRPr="00365263" w:rsidRDefault="00A73FE4" w:rsidP="00A73FE4">
      <w:pPr>
        <w:pStyle w:val="Heading1"/>
      </w:pPr>
      <w:bookmarkStart w:id="0" w:name="_Toc412543200"/>
      <w:r>
        <w:t>Chemical Equilibrium</w:t>
      </w:r>
      <w:bookmarkEnd w:id="0"/>
    </w:p>
    <w:p w:rsidR="00A73FE4" w:rsidRPr="00824556" w:rsidRDefault="00A73FE4" w:rsidP="00A73FE4">
      <w:pPr>
        <w:pStyle w:val="SectionHead"/>
      </w:pPr>
      <w:r w:rsidRPr="00824556">
        <w:t xml:space="preserve">(Spectrometer Version) </w:t>
      </w:r>
    </w:p>
    <w:p w:rsidR="00A73FE4" w:rsidRDefault="00A73FE4" w:rsidP="00A73FE4">
      <w:pPr>
        <w:pStyle w:val="SectionHead"/>
      </w:pPr>
      <w:r>
        <w:t>Initial Question</w:t>
      </w:r>
    </w:p>
    <w:p w:rsidR="00A73FE4" w:rsidRPr="00927797" w:rsidRDefault="00A73FE4" w:rsidP="00A73FE4">
      <w:pPr>
        <w:pStyle w:val="BodyText"/>
      </w:pPr>
      <w:r>
        <w:t xml:space="preserve">In 1901, </w:t>
      </w:r>
      <w:r w:rsidRPr="004B6D70">
        <w:t xml:space="preserve">Henry Louis Le </w:t>
      </w:r>
      <w:proofErr w:type="spellStart"/>
      <w:r w:rsidRPr="004B6D70">
        <w:t>Châtelier</w:t>
      </w:r>
      <w:proofErr w:type="spellEnd"/>
      <w:r w:rsidRPr="004B6D70">
        <w:t xml:space="preserve"> </w:t>
      </w:r>
      <w:r>
        <w:t xml:space="preserve">combined explosive hydrogen gas with nitrogen gas in an attempt to form ammonia. His efforts met with disastrous results—he almost killed his assistant. Although he abandoned the synthesis of ammonia, he had a fine career that led him to discover the principle of chemical equilibrium, now known as Le </w:t>
      </w:r>
      <w:proofErr w:type="spellStart"/>
      <w:r w:rsidRPr="00D939EE">
        <w:t>Châtelier</w:t>
      </w:r>
      <w:r>
        <w:t>’s</w:t>
      </w:r>
      <w:proofErr w:type="spellEnd"/>
      <w:r>
        <w:t xml:space="preserve"> Principle. This principle is used by chemical engineers to create processes that make the maximum amount of products. </w:t>
      </w:r>
    </w:p>
    <w:p w:rsidR="00A73FE4" w:rsidRDefault="00A73FE4" w:rsidP="00A73FE4">
      <w:pPr>
        <w:pStyle w:val="BodyText"/>
      </w:pPr>
      <w:r>
        <w:t>How can a chemical reaction be manipulated to maximize yield (without blowing up your assistant)?</w:t>
      </w:r>
    </w:p>
    <w:p w:rsidR="00A73FE4" w:rsidRDefault="00A73FE4" w:rsidP="00A73FE4">
      <w:pPr>
        <w:pStyle w:val="SectionHead"/>
      </w:pPr>
      <w:r w:rsidRPr="002E3738">
        <w:t xml:space="preserve">Materials </w:t>
      </w:r>
      <w:r>
        <w:t xml:space="preserve">and </w:t>
      </w:r>
      <w:r w:rsidRPr="008C6EE7">
        <w:t>Equipment</w:t>
      </w:r>
    </w:p>
    <w:p w:rsidR="00A73FE4" w:rsidRPr="00CC461B" w:rsidRDefault="00A73FE4" w:rsidP="00A73FE4">
      <w:pPr>
        <w:pStyle w:val="Subhead1"/>
      </w:pPr>
      <w:r>
        <w:t>Model 1</w:t>
      </w:r>
    </w:p>
    <w:tbl>
      <w:tblPr>
        <w:tblW w:w="9360" w:type="dxa"/>
        <w:tblLayout w:type="fixed"/>
        <w:tblCellMar>
          <w:left w:w="115" w:type="dxa"/>
          <w:right w:w="115" w:type="dxa"/>
        </w:tblCellMar>
        <w:tblLook w:val="01E0"/>
      </w:tblPr>
      <w:tblGrid>
        <w:gridCol w:w="4679"/>
        <w:gridCol w:w="4681"/>
      </w:tblGrid>
      <w:tr w:rsidR="00A73FE4" w:rsidRPr="001A7C7B" w:rsidTr="00D22664">
        <w:trPr>
          <w:cantSplit/>
        </w:trPr>
        <w:tc>
          <w:tcPr>
            <w:tcW w:w="4679" w:type="dxa"/>
            <w:noWrap/>
          </w:tcPr>
          <w:p w:rsidR="00A73FE4" w:rsidRPr="0087489D" w:rsidRDefault="00A73FE4" w:rsidP="00A73FE4">
            <w:pPr>
              <w:pStyle w:val="Materialslist"/>
            </w:pPr>
            <w:r>
              <w:t>Spectrometry Application</w:t>
            </w:r>
          </w:p>
        </w:tc>
        <w:tc>
          <w:tcPr>
            <w:tcW w:w="4681" w:type="dxa"/>
            <w:noWrap/>
          </w:tcPr>
          <w:p w:rsidR="00A73FE4" w:rsidRPr="0087489D" w:rsidRDefault="00A73FE4" w:rsidP="00A73FE4">
            <w:pPr>
              <w:pStyle w:val="Materialslist"/>
            </w:pPr>
            <w:proofErr w:type="spellStart"/>
            <w:r>
              <w:t>Pipet</w:t>
            </w:r>
            <w:proofErr w:type="spellEnd"/>
            <w:r w:rsidRPr="0087489D">
              <w:t xml:space="preserve"> bulb</w:t>
            </w:r>
          </w:p>
        </w:tc>
      </w:tr>
      <w:tr w:rsidR="00A73FE4" w:rsidRPr="001A7C7B" w:rsidTr="00D22664">
        <w:trPr>
          <w:cantSplit/>
        </w:trPr>
        <w:tc>
          <w:tcPr>
            <w:tcW w:w="4679" w:type="dxa"/>
            <w:noWrap/>
          </w:tcPr>
          <w:p w:rsidR="00A73FE4" w:rsidRPr="0087489D" w:rsidRDefault="00A73FE4" w:rsidP="00A73FE4">
            <w:pPr>
              <w:pStyle w:val="Materialslist"/>
            </w:pPr>
            <w:r>
              <w:t>Spectrometer</w:t>
            </w:r>
          </w:p>
        </w:tc>
        <w:tc>
          <w:tcPr>
            <w:tcW w:w="4681" w:type="dxa"/>
            <w:noWrap/>
          </w:tcPr>
          <w:p w:rsidR="00A73FE4" w:rsidRPr="0087489D" w:rsidRDefault="00A73FE4" w:rsidP="00A73FE4">
            <w:pPr>
              <w:pStyle w:val="Materialslist"/>
            </w:pPr>
            <w:r w:rsidRPr="002B5762">
              <w:t>0.0</w:t>
            </w:r>
            <w:r w:rsidRPr="0087489D">
              <w:t>080 M Iron(III) nitrate (Fe(NO</w:t>
            </w:r>
            <w:r w:rsidRPr="0087489D">
              <w:rPr>
                <w:rStyle w:val="Character-Subscript"/>
              </w:rPr>
              <w:t>3</w:t>
            </w:r>
            <w:r w:rsidRPr="0087489D">
              <w:t>)</w:t>
            </w:r>
            <w:r w:rsidRPr="0087489D">
              <w:rPr>
                <w:rStyle w:val="Character-ChemSubscript"/>
              </w:rPr>
              <w:t>3</w:t>
            </w:r>
            <w:r w:rsidRPr="0087489D">
              <w:t>), 3.0 mL</w:t>
            </w:r>
            <w:r w:rsidRPr="0087489D">
              <w:rPr>
                <w:rStyle w:val="Character-Superscript"/>
              </w:rPr>
              <w:t>1</w:t>
            </w:r>
          </w:p>
        </w:tc>
      </w:tr>
      <w:tr w:rsidR="00A73FE4" w:rsidRPr="001A7C7B" w:rsidTr="00D22664">
        <w:trPr>
          <w:cantSplit/>
        </w:trPr>
        <w:tc>
          <w:tcPr>
            <w:tcW w:w="4679" w:type="dxa"/>
            <w:noWrap/>
          </w:tcPr>
          <w:p w:rsidR="00A73FE4" w:rsidRPr="0087489D" w:rsidRDefault="00A73FE4" w:rsidP="00A73FE4">
            <w:pPr>
              <w:pStyle w:val="Materialslist"/>
            </w:pPr>
            <w:proofErr w:type="spellStart"/>
            <w:r w:rsidRPr="00FC3ACD">
              <w:t>Cuvette</w:t>
            </w:r>
            <w:r w:rsidRPr="0087489D">
              <w:t>s</w:t>
            </w:r>
            <w:proofErr w:type="spellEnd"/>
            <w:r w:rsidRPr="0087489D">
              <w:t xml:space="preserve"> (3)</w:t>
            </w:r>
          </w:p>
        </w:tc>
        <w:tc>
          <w:tcPr>
            <w:tcW w:w="4681" w:type="dxa"/>
            <w:noWrap/>
          </w:tcPr>
          <w:p w:rsidR="00A73FE4" w:rsidRPr="0087489D" w:rsidDel="00D42EFB" w:rsidRDefault="00A73FE4" w:rsidP="00A73FE4">
            <w:pPr>
              <w:pStyle w:val="Materialslist"/>
            </w:pPr>
            <w:r w:rsidRPr="002B5762">
              <w:t>0.00</w:t>
            </w:r>
            <w:r w:rsidRPr="0087489D">
              <w:t xml:space="preserve">10 M Potassium </w:t>
            </w:r>
            <w:proofErr w:type="spellStart"/>
            <w:r w:rsidRPr="0087489D">
              <w:t>thiocyanate</w:t>
            </w:r>
            <w:proofErr w:type="spellEnd"/>
            <w:r w:rsidRPr="0087489D">
              <w:t xml:space="preserve"> (KSCN), 3.0 </w:t>
            </w:r>
            <w:proofErr w:type="spellStart"/>
            <w:r w:rsidRPr="0087489D">
              <w:t>mL</w:t>
            </w:r>
            <w:proofErr w:type="spellEnd"/>
          </w:p>
        </w:tc>
      </w:tr>
      <w:tr w:rsidR="00A73FE4" w:rsidRPr="001A7C7B" w:rsidTr="00D22664">
        <w:trPr>
          <w:cantSplit/>
        </w:trPr>
        <w:tc>
          <w:tcPr>
            <w:tcW w:w="4679" w:type="dxa"/>
            <w:noWrap/>
          </w:tcPr>
          <w:p w:rsidR="00A73FE4" w:rsidRPr="0087489D" w:rsidRDefault="00A73FE4" w:rsidP="00A73FE4">
            <w:pPr>
              <w:pStyle w:val="Materialslist"/>
            </w:pPr>
            <w:r>
              <w:t>Beakers (3), 50-mL</w:t>
            </w:r>
          </w:p>
        </w:tc>
        <w:tc>
          <w:tcPr>
            <w:tcW w:w="4681" w:type="dxa"/>
            <w:noWrap/>
          </w:tcPr>
          <w:p w:rsidR="00A73FE4" w:rsidRPr="0087489D" w:rsidDel="00D42EFB" w:rsidRDefault="00A73FE4" w:rsidP="00A73FE4">
            <w:pPr>
              <w:pStyle w:val="Materialslist"/>
            </w:pPr>
            <w:proofErr w:type="spellStart"/>
            <w:r w:rsidRPr="002B5762">
              <w:t>Kimwipes</w:t>
            </w:r>
            <w:proofErr w:type="spellEnd"/>
            <w:r w:rsidRPr="002B5762">
              <w:t>®</w:t>
            </w:r>
          </w:p>
        </w:tc>
      </w:tr>
      <w:tr w:rsidR="00A73FE4" w:rsidRPr="001A7C7B" w:rsidTr="00D22664">
        <w:trPr>
          <w:cantSplit/>
        </w:trPr>
        <w:tc>
          <w:tcPr>
            <w:tcW w:w="4679" w:type="dxa"/>
            <w:noWrap/>
          </w:tcPr>
          <w:p w:rsidR="00A73FE4" w:rsidRPr="0087489D" w:rsidRDefault="00A73FE4" w:rsidP="00A73FE4">
            <w:pPr>
              <w:pStyle w:val="Materialslist"/>
              <w:rPr>
                <w:rStyle w:val="Character-Bold"/>
              </w:rPr>
            </w:pPr>
            <w:r w:rsidRPr="0087489D">
              <w:t xml:space="preserve">Mohr </w:t>
            </w:r>
            <w:proofErr w:type="spellStart"/>
            <w:r w:rsidRPr="0087489D">
              <w:t>pipet</w:t>
            </w:r>
            <w:proofErr w:type="spellEnd"/>
            <w:r w:rsidRPr="0087489D">
              <w:t>, 10-mL</w:t>
            </w:r>
          </w:p>
        </w:tc>
        <w:tc>
          <w:tcPr>
            <w:tcW w:w="4681" w:type="dxa"/>
            <w:noWrap/>
          </w:tcPr>
          <w:p w:rsidR="00A73FE4" w:rsidRPr="0087489D" w:rsidDel="00D42EFB" w:rsidRDefault="00A73FE4" w:rsidP="00D22664">
            <w:pPr>
              <w:pStyle w:val="Materialslist"/>
              <w:numPr>
                <w:ilvl w:val="0"/>
                <w:numId w:val="0"/>
              </w:numPr>
              <w:ind w:left="360"/>
            </w:pPr>
          </w:p>
        </w:tc>
      </w:tr>
    </w:tbl>
    <w:p w:rsidR="00A73FE4" w:rsidRDefault="00A73FE4" w:rsidP="00A73FE4">
      <w:pPr>
        <w:pStyle w:val="Footnote"/>
      </w:pPr>
      <w:r w:rsidRPr="004A1B20">
        <w:rPr>
          <w:rStyle w:val="Character-Superscript"/>
        </w:rPr>
        <w:t>1</w:t>
      </w:r>
      <w:r>
        <w:t xml:space="preserve">To prepare the 0.0080 </w:t>
      </w:r>
      <w:r w:rsidRPr="002B5762">
        <w:t xml:space="preserve">M </w:t>
      </w:r>
      <w:proofErr w:type="gramStart"/>
      <w:r w:rsidRPr="002B5762">
        <w:t>Iron(</w:t>
      </w:r>
      <w:proofErr w:type="gramEnd"/>
      <w:r>
        <w:t>III</w:t>
      </w:r>
      <w:r w:rsidRPr="002B5762">
        <w:t xml:space="preserve">) nitrate </w:t>
      </w:r>
      <w:r>
        <w:t xml:space="preserve">using </w:t>
      </w:r>
      <w:r w:rsidRPr="002B5762">
        <w:t>(Fe(NO</w:t>
      </w:r>
      <w:r w:rsidRPr="00007F0C">
        <w:rPr>
          <w:rStyle w:val="Character-Subscript"/>
          <w:rFonts w:ascii="Arial" w:hAnsi="Arial" w:cs="Arial"/>
        </w:rPr>
        <w:t>3</w:t>
      </w:r>
      <w:r w:rsidRPr="002B5762">
        <w:t>)</w:t>
      </w:r>
      <w:r w:rsidRPr="00007F0C">
        <w:rPr>
          <w:rStyle w:val="Character-ChemSubscript"/>
          <w:rFonts w:cs="Arial"/>
        </w:rPr>
        <w:t>3</w:t>
      </w:r>
      <w:r>
        <w:rPr>
          <w:rStyle w:val="Character-ChemSubscript"/>
        </w:rPr>
        <w:t xml:space="preserve"> </w:t>
      </w:r>
      <w:r w:rsidRPr="00B96ABE">
        <w:rPr>
          <w:rStyle w:val="Character-Bold"/>
        </w:rPr>
        <w:t>∙</w:t>
      </w:r>
      <w:r w:rsidRPr="002B5762">
        <w:rPr>
          <w:rStyle w:val="BodyTextChar"/>
        </w:rPr>
        <w:t>9</w:t>
      </w:r>
      <w:r w:rsidRPr="002B5762">
        <w:t>H</w:t>
      </w:r>
      <w:r w:rsidRPr="00007F0C">
        <w:rPr>
          <w:rStyle w:val="Character-ChemSubscript"/>
          <w:rFonts w:cs="Arial"/>
        </w:rPr>
        <w:t>2</w:t>
      </w:r>
      <w:r w:rsidRPr="002B5762">
        <w:t>O</w:t>
      </w:r>
      <w:r>
        <w:t>) refer to the Lab Preparation section.</w:t>
      </w:r>
    </w:p>
    <w:p w:rsidR="00A73FE4" w:rsidRDefault="00A73FE4" w:rsidP="00A73FE4">
      <w:pPr>
        <w:pStyle w:val="Subhead1"/>
      </w:pPr>
      <w:r>
        <w:t>Model 2</w:t>
      </w:r>
    </w:p>
    <w:tbl>
      <w:tblPr>
        <w:tblW w:w="9360" w:type="dxa"/>
        <w:tblLayout w:type="fixed"/>
        <w:tblCellMar>
          <w:left w:w="115" w:type="dxa"/>
          <w:right w:w="115" w:type="dxa"/>
        </w:tblCellMar>
        <w:tblLook w:val="01E0"/>
      </w:tblPr>
      <w:tblGrid>
        <w:gridCol w:w="4679"/>
        <w:gridCol w:w="4681"/>
      </w:tblGrid>
      <w:tr w:rsidR="00A73FE4" w:rsidRPr="001A7C7B" w:rsidTr="00D22664">
        <w:trPr>
          <w:cantSplit/>
        </w:trPr>
        <w:tc>
          <w:tcPr>
            <w:tcW w:w="4679" w:type="dxa"/>
            <w:noWrap/>
          </w:tcPr>
          <w:p w:rsidR="00A73FE4" w:rsidRPr="00CE1802" w:rsidRDefault="00A73FE4" w:rsidP="00A73FE4">
            <w:pPr>
              <w:pStyle w:val="Materialslist"/>
            </w:pPr>
            <w:r>
              <w:t>Test tube rack</w:t>
            </w:r>
            <w:r w:rsidDel="000B1035">
              <w:t xml:space="preserve"> </w:t>
            </w:r>
          </w:p>
        </w:tc>
        <w:tc>
          <w:tcPr>
            <w:tcW w:w="4681" w:type="dxa"/>
            <w:noWrap/>
          </w:tcPr>
          <w:p w:rsidR="00A73FE4" w:rsidRPr="00CE1802" w:rsidRDefault="00A73FE4" w:rsidP="00A73FE4">
            <w:pPr>
              <w:pStyle w:val="Materialslist"/>
            </w:pPr>
            <w:r>
              <w:t>Cobalt(II) chloride (</w:t>
            </w:r>
            <w:r w:rsidRPr="00BE4C8D">
              <w:t>CoCl</w:t>
            </w:r>
            <w:r w:rsidRPr="00007F0C">
              <w:rPr>
                <w:rStyle w:val="Character-Subscript"/>
                <w:rFonts w:ascii="Arial" w:hAnsi="Arial" w:cs="Arial"/>
              </w:rPr>
              <w:t>2</w:t>
            </w:r>
            <w:r>
              <w:t>), 1.5 g</w:t>
            </w:r>
            <w:r w:rsidRPr="007B52D6">
              <w:rPr>
                <w:rStyle w:val="Character-Superscript"/>
              </w:rPr>
              <w:t>1</w:t>
            </w:r>
          </w:p>
        </w:tc>
      </w:tr>
      <w:tr w:rsidR="00A73FE4" w:rsidRPr="001A7C7B" w:rsidTr="00D22664">
        <w:trPr>
          <w:cantSplit/>
        </w:trPr>
        <w:tc>
          <w:tcPr>
            <w:tcW w:w="4679" w:type="dxa"/>
            <w:noWrap/>
          </w:tcPr>
          <w:p w:rsidR="00A73FE4" w:rsidRPr="00CE1802" w:rsidRDefault="00A73FE4" w:rsidP="00A73FE4">
            <w:pPr>
              <w:pStyle w:val="Materialslist"/>
            </w:pPr>
            <w:r>
              <w:t xml:space="preserve">Distilled water, 2 </w:t>
            </w:r>
            <w:proofErr w:type="spellStart"/>
            <w:r>
              <w:t>mL</w:t>
            </w:r>
            <w:proofErr w:type="spellEnd"/>
          </w:p>
        </w:tc>
        <w:tc>
          <w:tcPr>
            <w:tcW w:w="4681" w:type="dxa"/>
            <w:noWrap/>
          </w:tcPr>
          <w:p w:rsidR="00A73FE4" w:rsidRPr="00CE1802" w:rsidRDefault="00A73FE4" w:rsidP="00A73FE4">
            <w:pPr>
              <w:pStyle w:val="Materialslist"/>
            </w:pPr>
            <w:r w:rsidRPr="00CE1802">
              <w:t>0.1</w:t>
            </w:r>
            <w:r>
              <w:t>0</w:t>
            </w:r>
            <w:r w:rsidRPr="00CE1802">
              <w:t xml:space="preserve"> M</w:t>
            </w:r>
            <w:r w:rsidRPr="004B6D70">
              <w:t xml:space="preserve"> </w:t>
            </w:r>
            <w:r w:rsidRPr="00AF2BB7">
              <w:t xml:space="preserve">Silver nitrate </w:t>
            </w:r>
            <w:r>
              <w:t>(</w:t>
            </w:r>
            <w:r w:rsidRPr="00AF2BB7">
              <w:t>AgNO</w:t>
            </w:r>
            <w:r w:rsidRPr="00534FBF">
              <w:rPr>
                <w:rStyle w:val="Character-ChemSubscript"/>
                <w:rFonts w:cs="Arial"/>
              </w:rPr>
              <w:t>3</w:t>
            </w:r>
            <w:r>
              <w:t xml:space="preserve">), 2 </w:t>
            </w:r>
            <w:proofErr w:type="spellStart"/>
            <w:r>
              <w:t>mL</w:t>
            </w:r>
            <w:proofErr w:type="spellEnd"/>
          </w:p>
        </w:tc>
      </w:tr>
      <w:tr w:rsidR="00A73FE4" w:rsidRPr="001A7C7B" w:rsidTr="00D22664">
        <w:trPr>
          <w:cantSplit/>
        </w:trPr>
        <w:tc>
          <w:tcPr>
            <w:tcW w:w="4679" w:type="dxa"/>
            <w:noWrap/>
          </w:tcPr>
          <w:p w:rsidR="00A73FE4" w:rsidRPr="00CE1802" w:rsidRDefault="00A73FE4" w:rsidP="00A73FE4">
            <w:pPr>
              <w:pStyle w:val="Materialslist"/>
            </w:pPr>
            <w:r>
              <w:t xml:space="preserve">Plastic </w:t>
            </w:r>
            <w:proofErr w:type="spellStart"/>
            <w:r>
              <w:t>pipets</w:t>
            </w:r>
            <w:proofErr w:type="spellEnd"/>
            <w:r>
              <w:t xml:space="preserve"> (3)</w:t>
            </w:r>
          </w:p>
        </w:tc>
        <w:tc>
          <w:tcPr>
            <w:tcW w:w="4681" w:type="dxa"/>
            <w:noWrap/>
          </w:tcPr>
          <w:p w:rsidR="00A73FE4" w:rsidRPr="00CE1802" w:rsidRDefault="00A73FE4" w:rsidP="00A73FE4">
            <w:pPr>
              <w:pStyle w:val="Materialslist"/>
            </w:pPr>
            <w:r>
              <w:t>6.0 M</w:t>
            </w:r>
            <w:r w:rsidRPr="004B6D70">
              <w:t xml:space="preserve"> </w:t>
            </w:r>
            <w:r>
              <w:t>Hydrochloric acid (</w:t>
            </w:r>
            <w:proofErr w:type="spellStart"/>
            <w:r>
              <w:t>HCl</w:t>
            </w:r>
            <w:proofErr w:type="spellEnd"/>
            <w:r>
              <w:t xml:space="preserve">), 2 </w:t>
            </w:r>
            <w:proofErr w:type="spellStart"/>
            <w:r>
              <w:t>mL</w:t>
            </w:r>
            <w:proofErr w:type="spellEnd"/>
            <w:r>
              <w:t xml:space="preserve"> </w:t>
            </w:r>
          </w:p>
        </w:tc>
      </w:tr>
      <w:tr w:rsidR="00A73FE4" w:rsidRPr="001A7C7B" w:rsidTr="00D22664">
        <w:trPr>
          <w:cantSplit/>
        </w:trPr>
        <w:tc>
          <w:tcPr>
            <w:tcW w:w="4679" w:type="dxa"/>
            <w:noWrap/>
          </w:tcPr>
          <w:p w:rsidR="00A73FE4" w:rsidRPr="00CE1802" w:rsidRDefault="00A73FE4" w:rsidP="00A73FE4">
            <w:pPr>
              <w:pStyle w:val="Materialslist"/>
            </w:pPr>
            <w:r>
              <w:t>Test tubes (3), 19 × 150 mm (medium)</w:t>
            </w:r>
          </w:p>
        </w:tc>
        <w:tc>
          <w:tcPr>
            <w:tcW w:w="4681" w:type="dxa"/>
            <w:noWrap/>
          </w:tcPr>
          <w:p w:rsidR="00A73FE4" w:rsidRDefault="00A73FE4" w:rsidP="00A73FE4">
            <w:pPr>
              <w:pStyle w:val="Materialslist"/>
            </w:pPr>
            <w:r>
              <w:t xml:space="preserve"> Scoop</w:t>
            </w:r>
          </w:p>
        </w:tc>
      </w:tr>
      <w:tr w:rsidR="00A73FE4" w:rsidRPr="001A7C7B" w:rsidTr="00D22664">
        <w:trPr>
          <w:cantSplit/>
        </w:trPr>
        <w:tc>
          <w:tcPr>
            <w:tcW w:w="4679" w:type="dxa"/>
            <w:noWrap/>
          </w:tcPr>
          <w:p w:rsidR="00A73FE4" w:rsidRPr="00CE1802" w:rsidRDefault="00A73FE4" w:rsidP="00A73FE4">
            <w:pPr>
              <w:pStyle w:val="Materialslist"/>
            </w:pPr>
            <w:r>
              <w:t>Gloves</w:t>
            </w:r>
          </w:p>
        </w:tc>
        <w:tc>
          <w:tcPr>
            <w:tcW w:w="4681" w:type="dxa"/>
            <w:noWrap/>
          </w:tcPr>
          <w:p w:rsidR="00A73FE4" w:rsidRDefault="00A73FE4" w:rsidP="00A73FE4">
            <w:pPr>
              <w:pStyle w:val="Materialslist"/>
            </w:pPr>
            <w:r>
              <w:t xml:space="preserve"> Glass stirring rod</w:t>
            </w:r>
          </w:p>
        </w:tc>
      </w:tr>
      <w:tr w:rsidR="00A73FE4" w:rsidRPr="001A7C7B" w:rsidTr="00D22664">
        <w:trPr>
          <w:cantSplit/>
        </w:trPr>
        <w:tc>
          <w:tcPr>
            <w:tcW w:w="4679" w:type="dxa"/>
            <w:noWrap/>
          </w:tcPr>
          <w:p w:rsidR="00A73FE4" w:rsidRDefault="00A73FE4" w:rsidP="00A73FE4">
            <w:pPr>
              <w:pStyle w:val="Materialslist"/>
            </w:pPr>
            <w:r>
              <w:t>Marking pen</w:t>
            </w:r>
          </w:p>
        </w:tc>
        <w:tc>
          <w:tcPr>
            <w:tcW w:w="4681" w:type="dxa"/>
            <w:noWrap/>
          </w:tcPr>
          <w:p w:rsidR="00A73FE4" w:rsidRDefault="00A73FE4" w:rsidP="00D22664">
            <w:pPr>
              <w:pStyle w:val="Materialslist"/>
              <w:numPr>
                <w:ilvl w:val="0"/>
                <w:numId w:val="0"/>
              </w:numPr>
              <w:ind w:left="360"/>
            </w:pPr>
          </w:p>
        </w:tc>
      </w:tr>
    </w:tbl>
    <w:p w:rsidR="00A73FE4" w:rsidRDefault="00A73FE4" w:rsidP="00A73FE4">
      <w:pPr>
        <w:pStyle w:val="Subhead1"/>
      </w:pPr>
      <w:r w:rsidRPr="004A1B20">
        <w:rPr>
          <w:rStyle w:val="Character-Superscript"/>
        </w:rPr>
        <w:t>1</w:t>
      </w:r>
      <w:r>
        <w:t xml:space="preserve">Provide students with </w:t>
      </w:r>
      <w:proofErr w:type="gramStart"/>
      <w:r>
        <w:t>cobalt(</w:t>
      </w:r>
      <w:proofErr w:type="gramEnd"/>
      <w:r>
        <w:t xml:space="preserve">II) chloride </w:t>
      </w:r>
      <w:proofErr w:type="spellStart"/>
      <w:r>
        <w:t>hexahydrate</w:t>
      </w:r>
      <w:proofErr w:type="spellEnd"/>
      <w:r>
        <w:t xml:space="preserve"> (</w:t>
      </w:r>
      <w:r w:rsidRPr="00BE4C8D">
        <w:t>CoCl</w:t>
      </w:r>
      <w:r w:rsidRPr="00007F0C">
        <w:rPr>
          <w:rStyle w:val="Character-Subscript"/>
          <w:rFonts w:cs="Arial"/>
        </w:rPr>
        <w:t>2</w:t>
      </w:r>
      <w:r w:rsidRPr="00B96ABE">
        <w:rPr>
          <w:rStyle w:val="Character-Bold"/>
        </w:rPr>
        <w:t>∙</w:t>
      </w:r>
      <w:r w:rsidRPr="00D409CE">
        <w:rPr>
          <w:rStyle w:val="BodyTextChar"/>
        </w:rPr>
        <w:t>6</w:t>
      </w:r>
      <w:r w:rsidRPr="00BE4C8D">
        <w:t>H</w:t>
      </w:r>
      <w:r w:rsidRPr="00007F0C">
        <w:rPr>
          <w:rStyle w:val="Character-Subscript"/>
          <w:rFonts w:cs="Arial"/>
        </w:rPr>
        <w:t>2</w:t>
      </w:r>
      <w:r w:rsidRPr="00BE4C8D">
        <w:t>O</w:t>
      </w:r>
      <w:r>
        <w:t>).Model 3</w:t>
      </w:r>
    </w:p>
    <w:tbl>
      <w:tblPr>
        <w:tblW w:w="9360" w:type="dxa"/>
        <w:tblLayout w:type="fixed"/>
        <w:tblCellMar>
          <w:left w:w="115" w:type="dxa"/>
          <w:right w:w="115" w:type="dxa"/>
        </w:tblCellMar>
        <w:tblLook w:val="01E0"/>
      </w:tblPr>
      <w:tblGrid>
        <w:gridCol w:w="4679"/>
        <w:gridCol w:w="4681"/>
      </w:tblGrid>
      <w:tr w:rsidR="00A73FE4" w:rsidRPr="00CE1802" w:rsidDel="00D42EFB" w:rsidTr="00D22664">
        <w:trPr>
          <w:cantSplit/>
        </w:trPr>
        <w:tc>
          <w:tcPr>
            <w:tcW w:w="4679" w:type="dxa"/>
            <w:noWrap/>
          </w:tcPr>
          <w:p w:rsidR="00A73FE4" w:rsidRPr="00DB6D55" w:rsidRDefault="00A73FE4" w:rsidP="00A73FE4">
            <w:pPr>
              <w:pStyle w:val="Materialslist"/>
              <w:rPr>
                <w:rStyle w:val="Character-Bold"/>
                <w:b w:val="0"/>
              </w:rPr>
            </w:pPr>
            <w:r>
              <w:t xml:space="preserve"> Beaker</w:t>
            </w:r>
            <w:r w:rsidRPr="00C27BEA">
              <w:t>s</w:t>
            </w:r>
            <w:r>
              <w:t>(2)</w:t>
            </w:r>
            <w:r w:rsidRPr="00C27BEA">
              <w:t xml:space="preserve">, </w:t>
            </w:r>
            <w:r>
              <w:t>250-</w:t>
            </w:r>
            <w:r w:rsidRPr="00C27BEA">
              <w:t>mL</w:t>
            </w:r>
          </w:p>
        </w:tc>
        <w:tc>
          <w:tcPr>
            <w:tcW w:w="4681" w:type="dxa"/>
            <w:noWrap/>
          </w:tcPr>
          <w:p w:rsidR="00A73FE4" w:rsidRPr="00D63759" w:rsidDel="00D42EFB" w:rsidRDefault="00A73FE4" w:rsidP="00A73FE4">
            <w:pPr>
              <w:pStyle w:val="Materialslist"/>
            </w:pPr>
            <w:r>
              <w:t xml:space="preserve"> Water for water baths</w:t>
            </w:r>
          </w:p>
        </w:tc>
      </w:tr>
      <w:tr w:rsidR="00A73FE4" w:rsidRPr="00CE1802" w:rsidTr="00D22664">
        <w:trPr>
          <w:cantSplit/>
        </w:trPr>
        <w:tc>
          <w:tcPr>
            <w:tcW w:w="4679" w:type="dxa"/>
            <w:noWrap/>
          </w:tcPr>
          <w:p w:rsidR="00A73FE4" w:rsidRPr="00CE1802" w:rsidRDefault="00A73FE4" w:rsidP="00A73FE4">
            <w:pPr>
              <w:pStyle w:val="Materialslist"/>
            </w:pPr>
            <w:r>
              <w:t>Hot p</w:t>
            </w:r>
            <w:r w:rsidRPr="00AF2BB7">
              <w:t>late</w:t>
            </w:r>
          </w:p>
        </w:tc>
        <w:tc>
          <w:tcPr>
            <w:tcW w:w="4681" w:type="dxa"/>
            <w:noWrap/>
          </w:tcPr>
          <w:p w:rsidR="00A73FE4" w:rsidRPr="00CE1802" w:rsidRDefault="00A73FE4" w:rsidP="00A73FE4">
            <w:pPr>
              <w:pStyle w:val="Materialslist"/>
            </w:pPr>
            <w:r>
              <w:t xml:space="preserve"> Ice</w:t>
            </w:r>
          </w:p>
        </w:tc>
      </w:tr>
      <w:tr w:rsidR="00A73FE4" w:rsidRPr="00CE1802" w:rsidTr="00D22664">
        <w:trPr>
          <w:cantSplit/>
        </w:trPr>
        <w:tc>
          <w:tcPr>
            <w:tcW w:w="4679" w:type="dxa"/>
            <w:noWrap/>
          </w:tcPr>
          <w:p w:rsidR="00A73FE4" w:rsidRPr="00C27BEA" w:rsidRDefault="00A73FE4" w:rsidP="00A73FE4">
            <w:pPr>
              <w:pStyle w:val="Materialslist"/>
            </w:pPr>
            <w:r w:rsidRPr="00D63759">
              <w:t>Cobalt solution from Model 2</w:t>
            </w:r>
          </w:p>
        </w:tc>
        <w:tc>
          <w:tcPr>
            <w:tcW w:w="4681" w:type="dxa"/>
            <w:noWrap/>
          </w:tcPr>
          <w:p w:rsidR="00A73FE4" w:rsidRPr="00C27BEA" w:rsidRDefault="00A73FE4" w:rsidP="00D22664">
            <w:pPr>
              <w:pStyle w:val="Materialslist"/>
              <w:numPr>
                <w:ilvl w:val="0"/>
                <w:numId w:val="0"/>
              </w:numPr>
              <w:ind w:left="360"/>
            </w:pPr>
          </w:p>
        </w:tc>
      </w:tr>
    </w:tbl>
    <w:p w:rsidR="00A73FE4" w:rsidRDefault="00A73FE4" w:rsidP="00A73FE4">
      <w:pPr>
        <w:pStyle w:val="Subhead1"/>
      </w:pPr>
      <w:r>
        <w:t>Applying Your Knowledge</w:t>
      </w:r>
    </w:p>
    <w:tbl>
      <w:tblPr>
        <w:tblW w:w="9360" w:type="dxa"/>
        <w:tblLayout w:type="fixed"/>
        <w:tblCellMar>
          <w:left w:w="115" w:type="dxa"/>
          <w:right w:w="115" w:type="dxa"/>
        </w:tblCellMar>
        <w:tblLook w:val="01E0"/>
      </w:tblPr>
      <w:tblGrid>
        <w:gridCol w:w="4679"/>
        <w:gridCol w:w="4681"/>
      </w:tblGrid>
      <w:tr w:rsidR="00A73FE4" w:rsidRPr="00CE1802" w:rsidTr="00D22664">
        <w:trPr>
          <w:cantSplit/>
        </w:trPr>
        <w:tc>
          <w:tcPr>
            <w:tcW w:w="4679" w:type="dxa"/>
            <w:noWrap/>
          </w:tcPr>
          <w:p w:rsidR="00A73FE4" w:rsidRDefault="00A73FE4" w:rsidP="00A73FE4">
            <w:pPr>
              <w:pStyle w:val="Materialslist"/>
            </w:pPr>
            <w:r>
              <w:t>Spectrometry Application</w:t>
            </w:r>
          </w:p>
        </w:tc>
        <w:tc>
          <w:tcPr>
            <w:tcW w:w="4681" w:type="dxa"/>
            <w:noWrap/>
          </w:tcPr>
          <w:p w:rsidR="00A73FE4" w:rsidRDefault="00A73FE4" w:rsidP="00A73FE4">
            <w:pPr>
              <w:pStyle w:val="Materialslist"/>
            </w:pPr>
            <w:r>
              <w:t>Equipment and amounts depend on the procedure:</w:t>
            </w:r>
          </w:p>
        </w:tc>
      </w:tr>
      <w:tr w:rsidR="00A73FE4" w:rsidRPr="00CE1802" w:rsidTr="00D22664">
        <w:trPr>
          <w:cantSplit/>
        </w:trPr>
        <w:tc>
          <w:tcPr>
            <w:tcW w:w="4679" w:type="dxa"/>
            <w:noWrap/>
          </w:tcPr>
          <w:p w:rsidR="00A73FE4" w:rsidRPr="00CE1802" w:rsidRDefault="00A73FE4" w:rsidP="00A73FE4">
            <w:pPr>
              <w:pStyle w:val="Materialslist"/>
            </w:pPr>
            <w:r>
              <w:t xml:space="preserve">Spectrometer </w:t>
            </w:r>
          </w:p>
        </w:tc>
        <w:tc>
          <w:tcPr>
            <w:tcW w:w="4681" w:type="dxa"/>
            <w:noWrap/>
          </w:tcPr>
          <w:p w:rsidR="00A73FE4" w:rsidRPr="00CE1802" w:rsidRDefault="00A73FE4" w:rsidP="00D22664">
            <w:pPr>
              <w:pStyle w:val="Materialslist"/>
            </w:pPr>
            <w:r>
              <w:t>Test tube, 19 × 150 mm (medium)</w:t>
            </w:r>
          </w:p>
        </w:tc>
      </w:tr>
      <w:tr w:rsidR="00A73FE4" w:rsidRPr="00CE1802" w:rsidTr="00D22664">
        <w:trPr>
          <w:cantSplit/>
        </w:trPr>
        <w:tc>
          <w:tcPr>
            <w:tcW w:w="4679" w:type="dxa"/>
            <w:noWrap/>
          </w:tcPr>
          <w:p w:rsidR="00A73FE4" w:rsidRPr="00A30D7E" w:rsidRDefault="00A73FE4" w:rsidP="00A73FE4">
            <w:pPr>
              <w:pStyle w:val="Materialslist"/>
            </w:pPr>
            <w:proofErr w:type="spellStart"/>
            <w:r>
              <w:t>Cuvettes</w:t>
            </w:r>
            <w:proofErr w:type="spellEnd"/>
            <w:r>
              <w:t xml:space="preserve"> </w:t>
            </w:r>
          </w:p>
        </w:tc>
        <w:tc>
          <w:tcPr>
            <w:tcW w:w="4681" w:type="dxa"/>
            <w:noWrap/>
          </w:tcPr>
          <w:p w:rsidR="00A73FE4" w:rsidRPr="00A30D7E" w:rsidRDefault="00A73FE4" w:rsidP="00D22664">
            <w:pPr>
              <w:pStyle w:val="Materialslist"/>
            </w:pPr>
            <w:r>
              <w:t>Beakers, 50-mL</w:t>
            </w:r>
          </w:p>
        </w:tc>
      </w:tr>
      <w:tr w:rsidR="00A73FE4" w:rsidRPr="00CE1802" w:rsidTr="00D22664">
        <w:trPr>
          <w:cantSplit/>
        </w:trPr>
        <w:tc>
          <w:tcPr>
            <w:tcW w:w="4679" w:type="dxa"/>
            <w:noWrap/>
          </w:tcPr>
          <w:p w:rsidR="00A73FE4" w:rsidRPr="00A30D7E" w:rsidRDefault="00A73FE4" w:rsidP="00A73FE4">
            <w:pPr>
              <w:pStyle w:val="Materialslist"/>
            </w:pPr>
            <w:r>
              <w:t xml:space="preserve">Mohr </w:t>
            </w:r>
            <w:proofErr w:type="spellStart"/>
            <w:r>
              <w:t>pipet</w:t>
            </w:r>
            <w:proofErr w:type="spellEnd"/>
            <w:r>
              <w:t>, 10-mL</w:t>
            </w:r>
          </w:p>
        </w:tc>
        <w:tc>
          <w:tcPr>
            <w:tcW w:w="4681" w:type="dxa"/>
            <w:noWrap/>
          </w:tcPr>
          <w:p w:rsidR="00A73FE4" w:rsidRPr="00A30D7E" w:rsidRDefault="00A73FE4" w:rsidP="00D22664">
            <w:pPr>
              <w:pStyle w:val="Materialslist"/>
            </w:pPr>
            <w:r>
              <w:t>Graduated cylinder, 10-mL</w:t>
            </w:r>
          </w:p>
        </w:tc>
      </w:tr>
      <w:tr w:rsidR="00A73FE4" w:rsidRPr="00CE1802" w:rsidTr="00D22664">
        <w:trPr>
          <w:cantSplit/>
        </w:trPr>
        <w:tc>
          <w:tcPr>
            <w:tcW w:w="4679" w:type="dxa"/>
            <w:noWrap/>
          </w:tcPr>
          <w:p w:rsidR="00A73FE4" w:rsidRPr="00A30D7E" w:rsidRDefault="00A73FE4" w:rsidP="00A73FE4">
            <w:pPr>
              <w:pStyle w:val="Materialslist"/>
            </w:pPr>
            <w:proofErr w:type="spellStart"/>
            <w:r>
              <w:t>Pipet</w:t>
            </w:r>
            <w:proofErr w:type="spellEnd"/>
            <w:r>
              <w:t xml:space="preserve"> bulb</w:t>
            </w:r>
          </w:p>
        </w:tc>
        <w:tc>
          <w:tcPr>
            <w:tcW w:w="4681" w:type="dxa"/>
            <w:noWrap/>
          </w:tcPr>
          <w:p w:rsidR="00A73FE4" w:rsidRPr="00A30D7E" w:rsidRDefault="00A73FE4" w:rsidP="00D22664">
            <w:pPr>
              <w:pStyle w:val="Materialslist"/>
            </w:pPr>
            <w:r>
              <w:t xml:space="preserve">0.0010 M Potassium </w:t>
            </w:r>
            <w:proofErr w:type="spellStart"/>
            <w:r>
              <w:t>thiocyanate</w:t>
            </w:r>
            <w:proofErr w:type="spellEnd"/>
            <w:r>
              <w:t xml:space="preserve"> (KSCN)</w:t>
            </w:r>
          </w:p>
        </w:tc>
      </w:tr>
      <w:tr w:rsidR="00A73FE4" w:rsidRPr="00CE1802" w:rsidTr="00D22664">
        <w:trPr>
          <w:cantSplit/>
        </w:trPr>
        <w:tc>
          <w:tcPr>
            <w:tcW w:w="4679" w:type="dxa"/>
            <w:noWrap/>
          </w:tcPr>
          <w:p w:rsidR="00A73FE4" w:rsidRPr="00A30D7E" w:rsidRDefault="00A73FE4" w:rsidP="00D22664">
            <w:pPr>
              <w:pStyle w:val="Materialslist"/>
              <w:numPr>
                <w:ilvl w:val="0"/>
                <w:numId w:val="0"/>
              </w:numPr>
              <w:ind w:left="360"/>
            </w:pPr>
          </w:p>
        </w:tc>
        <w:tc>
          <w:tcPr>
            <w:tcW w:w="4681" w:type="dxa"/>
            <w:noWrap/>
          </w:tcPr>
          <w:p w:rsidR="00A73FE4" w:rsidRPr="00A30D7E" w:rsidRDefault="00A73FE4" w:rsidP="00D22664">
            <w:pPr>
              <w:pStyle w:val="Materialslist"/>
            </w:pPr>
            <w:r>
              <w:t>0.0080 M Iron(</w:t>
            </w:r>
            <w:r w:rsidRPr="00A30D7E">
              <w:t>III) nitrate (Fe(NO</w:t>
            </w:r>
            <w:r w:rsidRPr="00A30D7E">
              <w:rPr>
                <w:rStyle w:val="Character-ChemSubscript"/>
              </w:rPr>
              <w:t>3</w:t>
            </w:r>
            <w:r w:rsidRPr="00A30D7E">
              <w:t>)</w:t>
            </w:r>
            <w:r w:rsidRPr="00A30D7E">
              <w:rPr>
                <w:rStyle w:val="Character-ChemSubscript"/>
              </w:rPr>
              <w:t>3</w:t>
            </w:r>
            <w:r w:rsidRPr="00A30D7E">
              <w:t>)</w:t>
            </w:r>
            <w:r w:rsidRPr="00A30D7E">
              <w:rPr>
                <w:rStyle w:val="Character-Superscript"/>
              </w:rPr>
              <w:t>1</w:t>
            </w:r>
          </w:p>
        </w:tc>
      </w:tr>
      <w:tr w:rsidR="00A73FE4" w:rsidRPr="00CE1802" w:rsidTr="00D22664">
        <w:trPr>
          <w:cantSplit/>
        </w:trPr>
        <w:tc>
          <w:tcPr>
            <w:tcW w:w="4679" w:type="dxa"/>
            <w:noWrap/>
          </w:tcPr>
          <w:p w:rsidR="00A73FE4" w:rsidRDefault="00A73FE4" w:rsidP="00D22664">
            <w:pPr>
              <w:pStyle w:val="MaterialsListCont"/>
            </w:pPr>
          </w:p>
        </w:tc>
        <w:tc>
          <w:tcPr>
            <w:tcW w:w="4681" w:type="dxa"/>
            <w:noWrap/>
          </w:tcPr>
          <w:p w:rsidR="00A73FE4" w:rsidRPr="00A30D7E" w:rsidRDefault="00A73FE4" w:rsidP="00A73FE4">
            <w:pPr>
              <w:pStyle w:val="Materialslist"/>
            </w:pPr>
            <w:proofErr w:type="spellStart"/>
            <w:r>
              <w:t>Kimwipes</w:t>
            </w:r>
            <w:proofErr w:type="spellEnd"/>
            <w:r>
              <w:t>®</w:t>
            </w:r>
          </w:p>
        </w:tc>
      </w:tr>
    </w:tbl>
    <w:p w:rsidR="00A73FE4" w:rsidRDefault="00A73FE4" w:rsidP="00A73FE4">
      <w:pPr>
        <w:pStyle w:val="Footnote"/>
      </w:pPr>
      <w:r w:rsidRPr="004A1B20">
        <w:rPr>
          <w:rStyle w:val="Character-Superscript"/>
        </w:rPr>
        <w:t>1</w:t>
      </w:r>
      <w:r>
        <w:t xml:space="preserve">To prepare the 0.0080 </w:t>
      </w:r>
      <w:r w:rsidRPr="002B5762">
        <w:t xml:space="preserve">M </w:t>
      </w:r>
      <w:proofErr w:type="gramStart"/>
      <w:r w:rsidRPr="002B5762">
        <w:t>Iron(</w:t>
      </w:r>
      <w:proofErr w:type="gramEnd"/>
      <w:r>
        <w:t>III</w:t>
      </w:r>
      <w:r w:rsidRPr="002B5762">
        <w:t xml:space="preserve">) nitrate </w:t>
      </w:r>
      <w:r>
        <w:t xml:space="preserve">using </w:t>
      </w:r>
      <w:r w:rsidRPr="002B5762">
        <w:t>(Fe(NO</w:t>
      </w:r>
      <w:r w:rsidRPr="00007F0C">
        <w:rPr>
          <w:rStyle w:val="Character-Subscript"/>
          <w:rFonts w:ascii="Arial" w:hAnsi="Arial" w:cs="Arial"/>
        </w:rPr>
        <w:t>3</w:t>
      </w:r>
      <w:r w:rsidRPr="002B5762">
        <w:t>)</w:t>
      </w:r>
      <w:r w:rsidRPr="00007F0C">
        <w:rPr>
          <w:rStyle w:val="Character-ChemSubscript"/>
          <w:rFonts w:cs="Arial"/>
        </w:rPr>
        <w:t>3</w:t>
      </w:r>
      <w:r>
        <w:rPr>
          <w:rStyle w:val="Character-ChemSubscript"/>
        </w:rPr>
        <w:t xml:space="preserve"> </w:t>
      </w:r>
      <w:r w:rsidRPr="00B96ABE">
        <w:rPr>
          <w:rStyle w:val="Character-Bold"/>
        </w:rPr>
        <w:t>∙</w:t>
      </w:r>
      <w:r w:rsidRPr="002B5762">
        <w:rPr>
          <w:rStyle w:val="BodyTextChar"/>
        </w:rPr>
        <w:t>9</w:t>
      </w:r>
      <w:r w:rsidRPr="002B5762">
        <w:t>H</w:t>
      </w:r>
      <w:r w:rsidRPr="00007F0C">
        <w:rPr>
          <w:rStyle w:val="Character-ChemSubscript"/>
          <w:rFonts w:cs="Arial"/>
        </w:rPr>
        <w:t>2</w:t>
      </w:r>
      <w:r w:rsidRPr="002B5762">
        <w:t>O</w:t>
      </w:r>
      <w:r>
        <w:t>) refer to the Lab Preparation section.</w:t>
      </w:r>
    </w:p>
    <w:p w:rsidR="00A73FE4" w:rsidRDefault="00A73FE4" w:rsidP="00A73FE4">
      <w:pPr>
        <w:pStyle w:val="SectionHead"/>
      </w:pPr>
      <w:r>
        <w:lastRenderedPageBreak/>
        <w:t>Safety</w:t>
      </w:r>
    </w:p>
    <w:p w:rsidR="00A73FE4" w:rsidRPr="001F68DB" w:rsidRDefault="00A73FE4" w:rsidP="00A73FE4">
      <w:pPr>
        <w:pStyle w:val="BodyText"/>
      </w:pPr>
      <w:r w:rsidRPr="001F68DB">
        <w:t>Add these important safety precautions to your normal laboratory procedures:</w:t>
      </w:r>
    </w:p>
    <w:p w:rsidR="00A73FE4" w:rsidRDefault="00A73FE4" w:rsidP="00A73FE4">
      <w:pPr>
        <w:pStyle w:val="BulletedText"/>
      </w:pPr>
      <w:r>
        <w:t>Hydrochloric acid is corrosive. I</w:t>
      </w:r>
      <w:r w:rsidRPr="006B0ACB">
        <w:t>f you come in contact with</w:t>
      </w:r>
      <w:r>
        <w:t xml:space="preserve"> it, flush the area with plenty of water. It can cause severe tissue burns.</w:t>
      </w:r>
    </w:p>
    <w:p w:rsidR="00A73FE4" w:rsidRDefault="00A73FE4" w:rsidP="00A73FE4">
      <w:pPr>
        <w:pStyle w:val="BulletedText"/>
      </w:pPr>
      <w:r>
        <w:t>Cobalt solutions are moderately toxic and are body tissue irritants. I</w:t>
      </w:r>
      <w:r w:rsidRPr="006B0ACB">
        <w:t>f you come in contact with</w:t>
      </w:r>
      <w:r>
        <w:t xml:space="preserve"> it, flush the area with plenty of water.</w:t>
      </w:r>
    </w:p>
    <w:p w:rsidR="00A73FE4" w:rsidRDefault="00A73FE4" w:rsidP="00A73FE4">
      <w:pPr>
        <w:pStyle w:val="BulletedText"/>
      </w:pPr>
      <w:r>
        <w:t>Silver nitrate will stain skin and clothing. Wear gloves when you work with it. If you do come in contact with it, flush the area with plenty of water.</w:t>
      </w:r>
    </w:p>
    <w:p w:rsidR="00A73FE4" w:rsidRDefault="00A73FE4" w:rsidP="00A73FE4">
      <w:pPr>
        <w:pStyle w:val="SectionHeadTOP"/>
      </w:pPr>
      <w:r>
        <w:lastRenderedPageBreak/>
        <w:t>Getting Your Brain in Gear</w:t>
      </w:r>
    </w:p>
    <w:p w:rsidR="00A73FE4" w:rsidRDefault="00A73FE4" w:rsidP="00A73FE4">
      <w:pPr>
        <w:pStyle w:val="Step"/>
      </w:pPr>
      <w:r>
        <w:t>1.</w:t>
      </w:r>
      <w:r>
        <w:tab/>
      </w:r>
      <w:r w:rsidRPr="004B1710">
        <w:t>Consider the following equilibrium system:</w:t>
      </w:r>
    </w:p>
    <w:p w:rsidR="00A73FE4" w:rsidRDefault="00A73FE4" w:rsidP="00A73FE4">
      <w:pPr>
        <w:pStyle w:val="BodyTextCentered"/>
      </w:pPr>
      <w:proofErr w:type="gramStart"/>
      <w:r>
        <w:t>A(</w:t>
      </w:r>
      <w:proofErr w:type="spellStart"/>
      <w:proofErr w:type="gramEnd"/>
      <w:r>
        <w:t>aq</w:t>
      </w:r>
      <w:proofErr w:type="spellEnd"/>
      <w:r>
        <w:t>)</w:t>
      </w:r>
      <w:r w:rsidRPr="00066234">
        <w:t xml:space="preserve"> </w:t>
      </w:r>
      <w:r>
        <w:rPr>
          <w:rFonts w:ascii="Arial Unicode MS" w:eastAsia="Arial Unicode MS" w:hAnsi="Arial Unicode MS" w:cs="Arial Unicode MS" w:hint="eastAsia"/>
        </w:rPr>
        <w:t>⇌</w:t>
      </w:r>
      <w:r>
        <w:t xml:space="preserve"> B(</w:t>
      </w:r>
      <w:proofErr w:type="spellStart"/>
      <w:r>
        <w:t>aq</w:t>
      </w:r>
      <w:proofErr w:type="spellEnd"/>
      <w:r>
        <w:t>)</w:t>
      </w:r>
    </w:p>
    <w:p w:rsidR="00A73FE4" w:rsidRDefault="00A73FE4" w:rsidP="00A73FE4">
      <w:pPr>
        <w:pStyle w:val="StepIndent"/>
      </w:pPr>
      <w:r>
        <w:t xml:space="preserve"> a.</w:t>
      </w:r>
      <w:r>
        <w:tab/>
        <w:t>Write the equilibrium expression for this system.</w:t>
      </w:r>
    </w:p>
    <w:p w:rsidR="00A73FE4" w:rsidRDefault="00A73FE4" w:rsidP="00A73FE4">
      <w:pPr>
        <w:pStyle w:val="SVAnswerWorkspace"/>
      </w:pPr>
    </w:p>
    <w:p w:rsidR="00A73FE4" w:rsidRPr="00066234" w:rsidRDefault="00A73FE4" w:rsidP="00A73FE4">
      <w:pPr>
        <w:pStyle w:val="SVAnswerWorkspace"/>
      </w:pPr>
    </w:p>
    <w:p w:rsidR="00A73FE4" w:rsidRDefault="00A73FE4" w:rsidP="00A73FE4">
      <w:pPr>
        <w:pStyle w:val="StepIndentList"/>
      </w:pPr>
      <w:r>
        <w:t>b.</w:t>
      </w:r>
      <w:r>
        <w:tab/>
        <w:t xml:space="preserve">If the value of </w:t>
      </w:r>
      <w:proofErr w:type="spellStart"/>
      <w:r w:rsidRPr="00E809E5">
        <w:rPr>
          <w:rStyle w:val="Character-Italic"/>
        </w:rPr>
        <w:t>K</w:t>
      </w:r>
      <w:r w:rsidRPr="004E3DDD">
        <w:rPr>
          <w:rStyle w:val="Character-Subscript"/>
        </w:rPr>
        <w:t>c</w:t>
      </w:r>
      <w:proofErr w:type="spellEnd"/>
      <w:r>
        <w:t xml:space="preserve"> is 2, what is the ratio of the [A] to the [B]?</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IndentList"/>
      </w:pPr>
      <w:r>
        <w:t>c.</w:t>
      </w:r>
      <w:r>
        <w:tab/>
        <w:t>Which picture(s) represent the system at equilibrium?</w:t>
      </w:r>
    </w:p>
    <w:p w:rsidR="00A73FE4" w:rsidRDefault="00A73FE4" w:rsidP="00A73FE4">
      <w:pPr>
        <w:pStyle w:val="Image-Indent"/>
      </w:pPr>
      <w:r>
        <w:rPr>
          <w:noProof/>
        </w:rPr>
        <w:drawing>
          <wp:inline distT="0" distB="0" distL="0" distR="0">
            <wp:extent cx="3749040" cy="1431036"/>
            <wp:effectExtent l="19050" t="0" r="3810" b="0"/>
            <wp:docPr id="354" name="Picture 1" descr="Equilibr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ilibrium.jpg"/>
                    <pic:cNvPicPr/>
                  </pic:nvPicPr>
                  <pic:blipFill>
                    <a:blip r:embed="rId8" cstate="print"/>
                    <a:stretch>
                      <a:fillRect/>
                    </a:stretch>
                  </pic:blipFill>
                  <pic:spPr>
                    <a:xfrm>
                      <a:off x="0" y="0"/>
                      <a:ext cx="3749040" cy="1431036"/>
                    </a:xfrm>
                    <a:prstGeom prst="rect">
                      <a:avLst/>
                    </a:prstGeom>
                  </pic:spPr>
                </pic:pic>
              </a:graphicData>
            </a:graphic>
          </wp:inline>
        </w:drawing>
      </w:r>
    </w:p>
    <w:p w:rsidR="00A73FE4" w:rsidRDefault="00A73FE4" w:rsidP="00A73FE4">
      <w:pPr>
        <w:pStyle w:val="SVAnswerLine"/>
      </w:pPr>
      <w:r>
        <w:tab/>
      </w:r>
    </w:p>
    <w:p w:rsidR="00A73FE4" w:rsidRPr="00CA2FF2" w:rsidRDefault="00A73FE4" w:rsidP="00A73FE4">
      <w:pPr>
        <w:pStyle w:val="StepIndentList"/>
      </w:pPr>
      <w:r w:rsidRPr="00CA2FF2">
        <w:t>d.</w:t>
      </w:r>
      <w:r>
        <w:tab/>
      </w:r>
      <w:r w:rsidRPr="00CA2FF2">
        <w:t xml:space="preserve">Is there a single set of data </w:t>
      </w:r>
      <w:r>
        <w:t xml:space="preserve">for </w:t>
      </w:r>
      <w:r w:rsidRPr="00CA2FF2">
        <w:t>[A] and [B] that satisfies the equilibrium state?</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pPr>
    </w:p>
    <w:p w:rsidR="00A73FE4" w:rsidRDefault="00A73FE4" w:rsidP="00A73FE4">
      <w:pPr>
        <w:pStyle w:val="Step"/>
      </w:pPr>
    </w:p>
    <w:p w:rsidR="00A73FE4" w:rsidRDefault="00A73FE4" w:rsidP="00A73FE4">
      <w:pPr>
        <w:pStyle w:val="Step"/>
      </w:pPr>
    </w:p>
    <w:p w:rsidR="00A73FE4" w:rsidRDefault="00A73FE4" w:rsidP="00A73FE4">
      <w:pPr>
        <w:pStyle w:val="Step"/>
      </w:pPr>
    </w:p>
    <w:p w:rsidR="00A73FE4" w:rsidRDefault="00A73FE4" w:rsidP="00A73FE4">
      <w:pPr>
        <w:pStyle w:val="Step"/>
      </w:pPr>
    </w:p>
    <w:p w:rsidR="00A73FE4" w:rsidRDefault="00A73FE4" w:rsidP="00A73FE4">
      <w:pPr>
        <w:pStyle w:val="Step"/>
      </w:pPr>
    </w:p>
    <w:p w:rsidR="00A73FE4" w:rsidRDefault="00A73FE4" w:rsidP="00A73FE4">
      <w:pPr>
        <w:pStyle w:val="Step"/>
      </w:pPr>
      <w:r>
        <w:lastRenderedPageBreak/>
        <w:t>2.</w:t>
      </w:r>
      <w:r>
        <w:tab/>
        <w:t xml:space="preserve">Consider the following system: </w:t>
      </w:r>
    </w:p>
    <w:p w:rsidR="00A73FE4" w:rsidRDefault="00A73FE4" w:rsidP="00A73FE4">
      <w:pPr>
        <w:pStyle w:val="BodySpace"/>
      </w:pPr>
    </w:p>
    <w:tbl>
      <w:tblPr>
        <w:tblStyle w:val="TableGrid"/>
        <w:tblW w:w="0" w:type="auto"/>
        <w:tblInd w:w="18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349"/>
        <w:gridCol w:w="1009"/>
        <w:gridCol w:w="1170"/>
        <w:gridCol w:w="1080"/>
      </w:tblGrid>
      <w:tr w:rsidR="00A73FE4" w:rsidTr="00D22664">
        <w:tc>
          <w:tcPr>
            <w:tcW w:w="1349" w:type="dxa"/>
            <w:vAlign w:val="center"/>
            <w:hideMark/>
          </w:tcPr>
          <w:p w:rsidR="00A73FE4" w:rsidRDefault="00A73FE4" w:rsidP="00D22664">
            <w:pPr>
              <w:pStyle w:val="TableTextLeft"/>
            </w:pPr>
            <w:r>
              <w:t>Co(H</w:t>
            </w:r>
            <w:r>
              <w:rPr>
                <w:rStyle w:val="Character-ChemSubscript"/>
              </w:rPr>
              <w:t>2</w:t>
            </w:r>
            <w:r>
              <w:t>O)</w:t>
            </w:r>
            <w:r>
              <w:rPr>
                <w:rStyle w:val="Character-ChemSubscript"/>
              </w:rPr>
              <w:t>6</w:t>
            </w:r>
            <w:r>
              <w:rPr>
                <w:rStyle w:val="Character-ChemSuperscript"/>
              </w:rPr>
              <w:t>2+</w:t>
            </w:r>
            <w:r w:rsidRPr="004C025A">
              <w:rPr>
                <w:rStyle w:val="Character-Regular"/>
              </w:rPr>
              <w:t>(</w:t>
            </w:r>
            <w:proofErr w:type="spellStart"/>
            <w:r w:rsidRPr="004C025A">
              <w:rPr>
                <w:rStyle w:val="Character-Regular"/>
              </w:rPr>
              <w:t>aq</w:t>
            </w:r>
            <w:proofErr w:type="spellEnd"/>
            <w:r w:rsidRPr="004C025A">
              <w:rPr>
                <w:rStyle w:val="Character-Regular"/>
              </w:rPr>
              <w:t>)</w:t>
            </w:r>
          </w:p>
        </w:tc>
        <w:tc>
          <w:tcPr>
            <w:tcW w:w="1009" w:type="dxa"/>
            <w:vAlign w:val="center"/>
            <w:hideMark/>
          </w:tcPr>
          <w:p w:rsidR="00A73FE4" w:rsidRDefault="00A73FE4" w:rsidP="00D22664">
            <w:pPr>
              <w:pStyle w:val="TableTextLeft"/>
            </w:pPr>
            <w:r>
              <w:t>+ 4Cl</w:t>
            </w:r>
            <w:r>
              <w:rPr>
                <w:rStyle w:val="Character-ChemSuperscript"/>
                <w:rFonts w:cs="Arial"/>
              </w:rPr>
              <w:t>–</w:t>
            </w:r>
            <w:r w:rsidRPr="004C025A">
              <w:rPr>
                <w:rStyle w:val="Character-Regular"/>
              </w:rPr>
              <w:t>(</w:t>
            </w:r>
            <w:proofErr w:type="spellStart"/>
            <w:r w:rsidRPr="004C025A">
              <w:rPr>
                <w:rStyle w:val="Character-Regular"/>
              </w:rPr>
              <w:t>aq</w:t>
            </w:r>
            <w:proofErr w:type="spellEnd"/>
            <w:r w:rsidRPr="004C025A">
              <w:rPr>
                <w:rStyle w:val="Character-Regular"/>
              </w:rPr>
              <w:t>)</w:t>
            </w:r>
          </w:p>
        </w:tc>
        <w:tc>
          <w:tcPr>
            <w:tcW w:w="1170" w:type="dxa"/>
            <w:vAlign w:val="center"/>
            <w:hideMark/>
          </w:tcPr>
          <w:p w:rsidR="00A73FE4" w:rsidRDefault="00A73FE4" w:rsidP="00D22664">
            <w:pPr>
              <w:pStyle w:val="TableTextLeft"/>
            </w:pPr>
            <w:r>
              <w:rPr>
                <w:rFonts w:ascii="Arial Unicode MS" w:eastAsia="Arial Unicode MS" w:hAnsi="Arial Unicode MS" w:cs="Arial Unicode MS" w:hint="eastAsia"/>
              </w:rPr>
              <w:t>⇌</w:t>
            </w:r>
            <w:r>
              <w:t xml:space="preserve"> 6H</w:t>
            </w:r>
            <w:r>
              <w:rPr>
                <w:rStyle w:val="Character-ChemSubscript"/>
              </w:rPr>
              <w:t>2</w:t>
            </w:r>
            <w:r>
              <w:t>O</w:t>
            </w:r>
            <w:r w:rsidRPr="004C025A">
              <w:rPr>
                <w:rStyle w:val="Character-Regular"/>
              </w:rPr>
              <w:t>(l)</w:t>
            </w:r>
            <w:r>
              <w:t xml:space="preserve"> +</w:t>
            </w:r>
          </w:p>
        </w:tc>
        <w:tc>
          <w:tcPr>
            <w:tcW w:w="1080" w:type="dxa"/>
            <w:vAlign w:val="center"/>
            <w:hideMark/>
          </w:tcPr>
          <w:p w:rsidR="00A73FE4" w:rsidRDefault="00A73FE4" w:rsidP="00D22664">
            <w:pPr>
              <w:pStyle w:val="TableTextLeft"/>
            </w:pPr>
            <w:r>
              <w:t>CoCl</w:t>
            </w:r>
            <w:r>
              <w:rPr>
                <w:rStyle w:val="Character-ChemSubscript"/>
              </w:rPr>
              <w:t>4</w:t>
            </w:r>
            <w:r>
              <w:rPr>
                <w:rStyle w:val="Character-ChemSuperscript"/>
              </w:rPr>
              <w:t>2</w:t>
            </w:r>
            <w:r>
              <w:rPr>
                <w:rStyle w:val="Character-ChemSuperscript"/>
                <w:rFonts w:cs="Arial"/>
              </w:rPr>
              <w:t>–</w:t>
            </w:r>
            <w:r w:rsidRPr="004C025A">
              <w:rPr>
                <w:rStyle w:val="Character-Regular"/>
              </w:rPr>
              <w:t>(</w:t>
            </w:r>
            <w:proofErr w:type="spellStart"/>
            <w:r w:rsidRPr="004C025A">
              <w:rPr>
                <w:rStyle w:val="Character-Regular"/>
              </w:rPr>
              <w:t>aq</w:t>
            </w:r>
            <w:proofErr w:type="spellEnd"/>
            <w:r w:rsidRPr="004C025A">
              <w:rPr>
                <w:rStyle w:val="Character-Regular"/>
              </w:rPr>
              <w:t>)</w:t>
            </w:r>
          </w:p>
        </w:tc>
      </w:tr>
      <w:tr w:rsidR="00A73FE4" w:rsidTr="00D22664">
        <w:trPr>
          <w:trHeight w:val="270"/>
        </w:trPr>
        <w:tc>
          <w:tcPr>
            <w:tcW w:w="1349" w:type="dxa"/>
            <w:hideMark/>
          </w:tcPr>
          <w:p w:rsidR="00A73FE4" w:rsidRDefault="00A73FE4" w:rsidP="00D22664">
            <w:pPr>
              <w:pStyle w:val="TableTextCentered"/>
            </w:pPr>
            <w:r>
              <w:t>Pink</w:t>
            </w:r>
          </w:p>
        </w:tc>
        <w:tc>
          <w:tcPr>
            <w:tcW w:w="1009" w:type="dxa"/>
          </w:tcPr>
          <w:p w:rsidR="00A73FE4" w:rsidRDefault="00A73FE4" w:rsidP="00D22664">
            <w:pPr>
              <w:pStyle w:val="TableTextCentered"/>
            </w:pPr>
          </w:p>
        </w:tc>
        <w:tc>
          <w:tcPr>
            <w:tcW w:w="1170" w:type="dxa"/>
          </w:tcPr>
          <w:p w:rsidR="00A73FE4" w:rsidRDefault="00A73FE4" w:rsidP="00D22664">
            <w:pPr>
              <w:pStyle w:val="TableTextCentered"/>
            </w:pPr>
          </w:p>
        </w:tc>
        <w:tc>
          <w:tcPr>
            <w:tcW w:w="1080" w:type="dxa"/>
            <w:hideMark/>
          </w:tcPr>
          <w:p w:rsidR="00A73FE4" w:rsidRDefault="00A73FE4" w:rsidP="00D22664">
            <w:pPr>
              <w:pStyle w:val="TableTextCentered"/>
            </w:pPr>
            <w:r>
              <w:t>Blue</w:t>
            </w:r>
          </w:p>
        </w:tc>
      </w:tr>
    </w:tbl>
    <w:p w:rsidR="00A73FE4" w:rsidRDefault="00A73FE4" w:rsidP="00A73FE4">
      <w:pPr>
        <w:pStyle w:val="StepIndentList"/>
      </w:pPr>
      <w:r>
        <w:t>a.</w:t>
      </w:r>
      <w:r>
        <w:tab/>
        <w:t>Write the equilibrium expression for this system.</w:t>
      </w:r>
    </w:p>
    <w:p w:rsidR="00A73FE4" w:rsidRDefault="00A73FE4" w:rsidP="00A73FE4">
      <w:pPr>
        <w:pStyle w:val="AnswerIndent"/>
      </w:pPr>
    </w:p>
    <w:p w:rsidR="00A73FE4" w:rsidRDefault="00A73FE4" w:rsidP="00A73FE4">
      <w:pPr>
        <w:pStyle w:val="AnswerIndent"/>
      </w:pPr>
    </w:p>
    <w:p w:rsidR="00A73FE4" w:rsidRDefault="00A73FE4" w:rsidP="00A73FE4">
      <w:pPr>
        <w:pStyle w:val="AnswerIndent"/>
      </w:pPr>
    </w:p>
    <w:p w:rsidR="00A73FE4" w:rsidRDefault="00A73FE4" w:rsidP="00A73FE4">
      <w:pPr>
        <w:pStyle w:val="AnswerIndent"/>
      </w:pPr>
    </w:p>
    <w:p w:rsidR="00A73FE4" w:rsidRDefault="00A73FE4" w:rsidP="00A73FE4">
      <w:pPr>
        <w:pStyle w:val="AnswerIndent"/>
      </w:pPr>
    </w:p>
    <w:p w:rsidR="00A73FE4" w:rsidRDefault="00A73FE4" w:rsidP="00A73FE4">
      <w:pPr>
        <w:pStyle w:val="StepIndentList"/>
      </w:pPr>
      <w:r>
        <w:t>b.</w:t>
      </w:r>
      <w:r>
        <w:tab/>
        <w:t xml:space="preserve">The reaction quotient </w:t>
      </w:r>
      <w:r w:rsidRPr="00371ED7">
        <w:rPr>
          <w:rStyle w:val="Character-Italic"/>
        </w:rPr>
        <w:t>Q</w:t>
      </w:r>
      <w:r>
        <w:t xml:space="preserve"> </w:t>
      </w:r>
      <w:r w:rsidRPr="00012B08">
        <w:t xml:space="preserve">expresses the relative ratio of products to reactants at a given instant. </w:t>
      </w:r>
      <w:r>
        <w:t>Write the reaction quotient expression for this system.</w:t>
      </w:r>
    </w:p>
    <w:p w:rsidR="00A73FE4" w:rsidRDefault="00A73FE4" w:rsidP="00A73FE4">
      <w:pPr>
        <w:pStyle w:val="Step"/>
      </w:pPr>
    </w:p>
    <w:p w:rsidR="00A73FE4" w:rsidRDefault="00A73FE4" w:rsidP="00A73FE4">
      <w:pPr>
        <w:pStyle w:val="Step"/>
      </w:pPr>
    </w:p>
    <w:p w:rsidR="00A73FE4" w:rsidRDefault="00A73FE4" w:rsidP="00A73FE4">
      <w:pPr>
        <w:pStyle w:val="Step"/>
      </w:pPr>
    </w:p>
    <w:p w:rsidR="00A73FE4" w:rsidRDefault="00A73FE4" w:rsidP="00A73FE4">
      <w:pPr>
        <w:pStyle w:val="Step"/>
      </w:pPr>
      <w:r>
        <w:t>3.</w:t>
      </w:r>
      <w:r>
        <w:tab/>
        <w:t xml:space="preserve">How is an equilibrium constant different from a reaction quotient? </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pPr>
      <w:r>
        <w:t>4.</w:t>
      </w:r>
      <w:r>
        <w:tab/>
        <w:t xml:space="preserve">When does the value of </w:t>
      </w:r>
      <w:r w:rsidRPr="00C4619C">
        <w:rPr>
          <w:rStyle w:val="Character-Italic"/>
        </w:rPr>
        <w:t>Q</w:t>
      </w:r>
      <w:r>
        <w:t xml:space="preserve"> = </w:t>
      </w:r>
      <w:proofErr w:type="spellStart"/>
      <w:r w:rsidRPr="00C4619C">
        <w:rPr>
          <w:rStyle w:val="Character-Italic"/>
        </w:rPr>
        <w:t>K</w:t>
      </w:r>
      <w:r w:rsidRPr="004E3DDD">
        <w:rPr>
          <w:rStyle w:val="Character-Subscript"/>
        </w:rPr>
        <w:t>c</w:t>
      </w:r>
      <w:proofErr w:type="spellEnd"/>
      <w:r>
        <w:t>?</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rPr>
          <w:rStyle w:val="BodyTextChar"/>
          <w:rFonts w:eastAsiaTheme="minorHAnsi"/>
        </w:rPr>
      </w:pPr>
      <w:r w:rsidRPr="008D353A">
        <w:rPr>
          <w:rStyle w:val="BodyTextChar"/>
          <w:rFonts w:eastAsiaTheme="minorHAnsi"/>
        </w:rPr>
        <w:t>5.</w:t>
      </w:r>
      <w:r>
        <w:rPr>
          <w:rStyle w:val="BodyTextChar"/>
          <w:rFonts w:eastAsiaTheme="minorHAnsi"/>
        </w:rPr>
        <w:tab/>
      </w:r>
      <w:r w:rsidRPr="008D353A">
        <w:rPr>
          <w:rStyle w:val="BodyTextChar"/>
          <w:rFonts w:eastAsiaTheme="minorHAnsi"/>
        </w:rPr>
        <w:t xml:space="preserve">Explain the following statement: At constant temperature, there is </w:t>
      </w:r>
      <w:proofErr w:type="gramStart"/>
      <w:r w:rsidRPr="008D353A">
        <w:rPr>
          <w:rStyle w:val="BodyTextChar"/>
          <w:rFonts w:eastAsiaTheme="minorHAnsi"/>
        </w:rPr>
        <w:t>only</w:t>
      </w:r>
      <w:r>
        <w:rPr>
          <w:rFonts w:eastAsiaTheme="minorHAnsi"/>
        </w:rPr>
        <w:t xml:space="preserve"> </w:t>
      </w:r>
      <w:r w:rsidRPr="008D353A">
        <w:rPr>
          <w:rStyle w:val="BodyTextChar"/>
          <w:rFonts w:eastAsiaTheme="minorHAnsi"/>
        </w:rPr>
        <w:t>one equilibrium</w:t>
      </w:r>
      <w:proofErr w:type="gramEnd"/>
      <w:r w:rsidRPr="008D353A">
        <w:rPr>
          <w:rStyle w:val="BodyTextChar"/>
          <w:rFonts w:eastAsiaTheme="minorHAnsi"/>
        </w:rPr>
        <w:t xml:space="preserve"> constant for a system but many different equilibrium states or positions. Provide </w:t>
      </w:r>
      <w:r>
        <w:rPr>
          <w:rStyle w:val="BodyTextChar"/>
          <w:rFonts w:eastAsiaTheme="minorHAnsi"/>
        </w:rPr>
        <w:t xml:space="preserve">three examples </w:t>
      </w:r>
      <w:r w:rsidRPr="008D353A">
        <w:rPr>
          <w:rStyle w:val="BodyTextChar"/>
          <w:rFonts w:eastAsiaTheme="minorHAnsi"/>
        </w:rPr>
        <w:t xml:space="preserve">of product and reactant concentrations that will give </w:t>
      </w:r>
      <w:proofErr w:type="spellStart"/>
      <w:r w:rsidRPr="004D627A">
        <w:rPr>
          <w:rStyle w:val="Character-Italic"/>
        </w:rPr>
        <w:t>K</w:t>
      </w:r>
      <w:r w:rsidRPr="004E3DDD">
        <w:rPr>
          <w:rStyle w:val="Character-Subscript"/>
        </w:rPr>
        <w:t>c</w:t>
      </w:r>
      <w:proofErr w:type="spellEnd"/>
      <w:r>
        <w:rPr>
          <w:rStyle w:val="Character-Italic"/>
        </w:rPr>
        <w:t xml:space="preserve"> </w:t>
      </w:r>
      <w:r w:rsidRPr="008D353A">
        <w:rPr>
          <w:rStyle w:val="BodyTextChar"/>
          <w:rFonts w:eastAsiaTheme="minorHAnsi"/>
        </w:rPr>
        <w:t>=</w:t>
      </w:r>
      <w:r>
        <w:rPr>
          <w:rStyle w:val="BodyTextChar"/>
          <w:rFonts w:eastAsiaTheme="minorHAnsi"/>
        </w:rPr>
        <w:t xml:space="preserve"> </w:t>
      </w:r>
      <w:r w:rsidRPr="008D353A">
        <w:rPr>
          <w:rStyle w:val="BodyTextChar"/>
          <w:rFonts w:eastAsiaTheme="minorHAnsi"/>
        </w:rPr>
        <w:t>20.</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pPr>
      <w:r>
        <w:t>6.</w:t>
      </w:r>
      <w:r>
        <w:tab/>
        <w:t>Label the following reactions as either endothermic or exothermic:</w:t>
      </w:r>
    </w:p>
    <w:p w:rsidR="00A73FE4" w:rsidRDefault="00A73FE4" w:rsidP="00A73FE4">
      <w:pPr>
        <w:pStyle w:val="BodySpace"/>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04"/>
        <w:gridCol w:w="3294"/>
      </w:tblGrid>
      <w:tr w:rsidR="00A73FE4" w:rsidTr="00D22664">
        <w:tc>
          <w:tcPr>
            <w:tcW w:w="1404" w:type="dxa"/>
            <w:vAlign w:val="bottom"/>
          </w:tcPr>
          <w:p w:rsidR="00A73FE4" w:rsidRDefault="00A73FE4" w:rsidP="00D22664">
            <w:pPr>
              <w:pStyle w:val="TableTextLeft"/>
            </w:pPr>
            <w:r>
              <w:t xml:space="preserve">heat + A </w:t>
            </w:r>
            <w:r>
              <w:rPr>
                <w:rFonts w:ascii="Arial Unicode MS" w:eastAsia="Arial Unicode MS" w:hAnsi="Arial Unicode MS" w:cs="Arial Unicode MS" w:hint="eastAsia"/>
              </w:rPr>
              <w:t>⇌</w:t>
            </w:r>
            <w:r>
              <w:t xml:space="preserve"> B</w:t>
            </w:r>
          </w:p>
        </w:tc>
        <w:tc>
          <w:tcPr>
            <w:tcW w:w="3294" w:type="dxa"/>
            <w:tcBorders>
              <w:bottom w:val="single" w:sz="4" w:space="0" w:color="auto"/>
            </w:tcBorders>
            <w:vAlign w:val="bottom"/>
          </w:tcPr>
          <w:p w:rsidR="00A73FE4" w:rsidRDefault="00A73FE4" w:rsidP="00D22664">
            <w:pPr>
              <w:pStyle w:val="TableAnswerCentered"/>
            </w:pPr>
          </w:p>
        </w:tc>
      </w:tr>
      <w:tr w:rsidR="00A73FE4" w:rsidTr="00D22664">
        <w:tc>
          <w:tcPr>
            <w:tcW w:w="1404" w:type="dxa"/>
            <w:vAlign w:val="bottom"/>
          </w:tcPr>
          <w:p w:rsidR="00A73FE4" w:rsidRDefault="00A73FE4" w:rsidP="00D22664">
            <w:pPr>
              <w:pStyle w:val="TableTextLeft"/>
            </w:pPr>
            <w:r>
              <w:t xml:space="preserve">A </w:t>
            </w:r>
            <w:r>
              <w:rPr>
                <w:rFonts w:ascii="Arial Unicode MS" w:eastAsia="Arial Unicode MS" w:hAnsi="Arial Unicode MS" w:cs="Arial Unicode MS" w:hint="eastAsia"/>
              </w:rPr>
              <w:t>⇌</w:t>
            </w:r>
            <w:r>
              <w:t xml:space="preserve"> B + heat</w:t>
            </w:r>
          </w:p>
        </w:tc>
        <w:tc>
          <w:tcPr>
            <w:tcW w:w="3294" w:type="dxa"/>
            <w:tcBorders>
              <w:top w:val="single" w:sz="4" w:space="0" w:color="auto"/>
              <w:bottom w:val="single" w:sz="4" w:space="0" w:color="auto"/>
            </w:tcBorders>
            <w:vAlign w:val="bottom"/>
          </w:tcPr>
          <w:p w:rsidR="00A73FE4" w:rsidRDefault="00A73FE4" w:rsidP="00D22664">
            <w:pPr>
              <w:pStyle w:val="TableAnswerCentered"/>
            </w:pPr>
          </w:p>
        </w:tc>
      </w:tr>
    </w:tbl>
    <w:p w:rsidR="00A73FE4" w:rsidRPr="00066234" w:rsidRDefault="00A73FE4" w:rsidP="00A73FE4">
      <w:pPr>
        <w:pStyle w:val="Step"/>
      </w:pPr>
    </w:p>
    <w:p w:rsidR="00A73FE4" w:rsidRDefault="00A73FE4" w:rsidP="00A73FE4">
      <w:pPr>
        <w:pStyle w:val="ModelTOP"/>
      </w:pPr>
      <w:r>
        <w:lastRenderedPageBreak/>
        <w:t>MODEL 1</w:t>
      </w:r>
    </w:p>
    <w:p w:rsidR="00A73FE4" w:rsidRDefault="00A73FE4" w:rsidP="00A73FE4">
      <w:pPr>
        <w:pStyle w:val="SectionHead"/>
      </w:pPr>
      <w:r w:rsidRPr="00710587">
        <w:t xml:space="preserve"> </w:t>
      </w:r>
      <w:r w:rsidRPr="00D85197">
        <w:t xml:space="preserve">Building Model </w:t>
      </w:r>
      <w:r>
        <w:t>1</w:t>
      </w:r>
      <w:r w:rsidRPr="00D85197">
        <w:t xml:space="preserve"> –</w:t>
      </w:r>
      <w:r>
        <w:t xml:space="preserve"> </w:t>
      </w:r>
      <w:proofErr w:type="spellStart"/>
      <w:r w:rsidRPr="003B34A4">
        <w:rPr>
          <w:rStyle w:val="Character-Italic"/>
        </w:rPr>
        <w:t>K</w:t>
      </w:r>
      <w:r>
        <w:rPr>
          <w:rStyle w:val="Character-Subscript"/>
        </w:rPr>
        <w:t>c</w:t>
      </w:r>
      <w:proofErr w:type="spellEnd"/>
      <w:r>
        <w:t xml:space="preserve"> as a Constant</w:t>
      </w:r>
    </w:p>
    <w:p w:rsidR="00A73FE4" w:rsidRDefault="00A73FE4" w:rsidP="00A73FE4">
      <w:pPr>
        <w:pStyle w:val="BodyText"/>
      </w:pPr>
      <w:r w:rsidRPr="00710587">
        <w:rPr>
          <w:noProof/>
        </w:rPr>
        <w:drawing>
          <wp:anchor distT="0" distB="0" distL="114300" distR="114300" simplePos="0" relativeHeight="251659264" behindDoc="1" locked="0" layoutInCell="1" allowOverlap="1">
            <wp:simplePos x="0" y="0"/>
            <wp:positionH relativeFrom="column">
              <wp:posOffset>4862195</wp:posOffset>
            </wp:positionH>
            <wp:positionV relativeFrom="paragraph">
              <wp:posOffset>73025</wp:posOffset>
            </wp:positionV>
            <wp:extent cx="929005" cy="6847205"/>
            <wp:effectExtent l="0" t="0" r="4445" b="0"/>
            <wp:wrapTight wrapText="bothSides">
              <wp:wrapPolygon edited="0">
                <wp:start x="0" y="0"/>
                <wp:lineTo x="0" y="21514"/>
                <wp:lineTo x="21260" y="21514"/>
                <wp:lineTo x="21260" y="0"/>
                <wp:lineTo x="0" y="0"/>
              </wp:wrapPolygon>
            </wp:wrapTight>
            <wp:docPr id="355" name="Picture 3" descr="Y:\Curriculum\Curriculum Projects\PASCO Projects\Advanced Chemistry Through Inquiry (POGIL) PS-2828 2014\graphics\SpecIc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Y:\Curriculum\Curriculum Projects\PASCO Projects\Advanced Chemistry Through Inquiry (POGIL) PS-2828 2014\graphics\SpecIcons.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9005" cy="6847205"/>
                    </a:xfrm>
                    <a:prstGeom prst="rect">
                      <a:avLst/>
                    </a:prstGeom>
                    <a:noFill/>
                    <a:ln>
                      <a:noFill/>
                    </a:ln>
                  </pic:spPr>
                </pic:pic>
              </a:graphicData>
            </a:graphic>
          </wp:anchor>
        </w:drawing>
      </w:r>
      <w:r>
        <w:t xml:space="preserve">When </w:t>
      </w:r>
      <w:proofErr w:type="gramStart"/>
      <w:r>
        <w:t>iron(</w:t>
      </w:r>
      <w:proofErr w:type="gramEnd"/>
      <w:r>
        <w:t xml:space="preserve">III) nitrate </w:t>
      </w:r>
      <w:r w:rsidRPr="002B5762">
        <w:t>(Fe(NO</w:t>
      </w:r>
      <w:r w:rsidRPr="00007F0C">
        <w:rPr>
          <w:rStyle w:val="Character-Subscript"/>
          <w:rFonts w:ascii="Arial" w:hAnsi="Arial" w:cs="Arial"/>
        </w:rPr>
        <w:t>3</w:t>
      </w:r>
      <w:r w:rsidRPr="002B5762">
        <w:t>)</w:t>
      </w:r>
      <w:r w:rsidRPr="00007F0C">
        <w:rPr>
          <w:rStyle w:val="Character-ChemSubscript"/>
          <w:rFonts w:cs="Arial"/>
        </w:rPr>
        <w:t>3</w:t>
      </w:r>
      <w:r w:rsidRPr="002B5762">
        <w:t>)</w:t>
      </w:r>
      <w:r>
        <w:t xml:space="preserve"> and potassium </w:t>
      </w:r>
      <w:proofErr w:type="spellStart"/>
      <w:r>
        <w:t>thiocyanate</w:t>
      </w:r>
      <w:proofErr w:type="spellEnd"/>
      <w:r>
        <w:t xml:space="preserve"> </w:t>
      </w:r>
      <w:r w:rsidRPr="002B5762">
        <w:t>(KSCN)</w:t>
      </w:r>
      <w:r>
        <w:t xml:space="preserve"> </w:t>
      </w:r>
      <w:r w:rsidRPr="001256D7">
        <w:t>solutions</w:t>
      </w:r>
      <w:r>
        <w:t xml:space="preserve"> react, the following equilibrium is created:</w:t>
      </w:r>
    </w:p>
    <w:p w:rsidR="00A73FE4" w:rsidRDefault="00A73FE4" w:rsidP="00A73FE4">
      <w:pPr>
        <w:pStyle w:val="BodyTextCentered"/>
      </w:pPr>
      <w:r w:rsidRPr="0089236A">
        <w:t>Fe</w:t>
      </w:r>
      <w:r w:rsidRPr="00222FAF">
        <w:rPr>
          <w:rStyle w:val="Character-ChemSuperscript"/>
        </w:rPr>
        <w:t>3</w:t>
      </w:r>
      <w:proofErr w:type="gramStart"/>
      <w:r w:rsidRPr="00222FAF">
        <w:rPr>
          <w:rStyle w:val="Character-ChemSuperscript"/>
        </w:rPr>
        <w:t>+</w:t>
      </w:r>
      <w:r w:rsidRPr="00DF207E">
        <w:rPr>
          <w:rStyle w:val="Character-Regular"/>
        </w:rPr>
        <w:t>(</w:t>
      </w:r>
      <w:proofErr w:type="spellStart"/>
      <w:proofErr w:type="gramEnd"/>
      <w:r w:rsidRPr="00DF207E">
        <w:rPr>
          <w:rStyle w:val="Character-Regular"/>
        </w:rPr>
        <w:t>aq</w:t>
      </w:r>
      <w:proofErr w:type="spellEnd"/>
      <w:r w:rsidRPr="00DF207E">
        <w:rPr>
          <w:rStyle w:val="Character-Regular"/>
        </w:rPr>
        <w:t>)</w:t>
      </w:r>
      <w:r w:rsidRPr="00DF207E">
        <w:t xml:space="preserve"> </w:t>
      </w:r>
      <w:r w:rsidRPr="0089236A">
        <w:t>+ SCN</w:t>
      </w:r>
      <w:r>
        <w:rPr>
          <w:rStyle w:val="Character-ChemSuperscript"/>
          <w:rFonts w:cs="Arial"/>
        </w:rPr>
        <w:t>–</w:t>
      </w:r>
      <w:r w:rsidRPr="00DF207E">
        <w:rPr>
          <w:rStyle w:val="Character-Regular"/>
        </w:rPr>
        <w:t>(</w:t>
      </w:r>
      <w:proofErr w:type="spellStart"/>
      <w:r w:rsidRPr="00DF207E">
        <w:rPr>
          <w:rStyle w:val="Character-Regular"/>
        </w:rPr>
        <w:t>aq</w:t>
      </w:r>
      <w:proofErr w:type="spellEnd"/>
      <w:r w:rsidRPr="00DF207E">
        <w:rPr>
          <w:rStyle w:val="Character-Regular"/>
        </w:rPr>
        <w:t>)</w:t>
      </w:r>
      <w:r>
        <w:rPr>
          <w:rStyle w:val="Character-ChemSuperscript"/>
        </w:rPr>
        <w:t xml:space="preserve"> </w:t>
      </w:r>
      <w:r>
        <w:rPr>
          <w:rFonts w:ascii="Arial Unicode MS" w:eastAsia="Arial Unicode MS" w:hAnsi="Arial Unicode MS" w:cs="Arial Unicode MS" w:hint="eastAsia"/>
        </w:rPr>
        <w:t>⇌</w:t>
      </w:r>
      <w:r>
        <w:rPr>
          <w:rFonts w:ascii="Arial Unicode MS" w:eastAsia="Arial Unicode MS" w:hAnsi="Arial Unicode MS" w:cs="Arial Unicode MS"/>
        </w:rPr>
        <w:t xml:space="preserve"> </w:t>
      </w:r>
      <w:r w:rsidRPr="0089236A">
        <w:t>FeSCN</w:t>
      </w:r>
      <w:r w:rsidRPr="00222FAF">
        <w:rPr>
          <w:rStyle w:val="Character-ChemSuperscript"/>
        </w:rPr>
        <w:t>2+</w:t>
      </w:r>
      <w:r w:rsidRPr="00DF207E">
        <w:rPr>
          <w:rStyle w:val="Character-Regular"/>
        </w:rPr>
        <w:t>(</w:t>
      </w:r>
      <w:proofErr w:type="spellStart"/>
      <w:r w:rsidRPr="00DF207E">
        <w:rPr>
          <w:rStyle w:val="Character-Regular"/>
        </w:rPr>
        <w:t>aq</w:t>
      </w:r>
      <w:proofErr w:type="spellEnd"/>
      <w:r w:rsidRPr="00DF207E">
        <w:rPr>
          <w:rStyle w:val="Character-Regular"/>
        </w:rPr>
        <w:t>)</w:t>
      </w:r>
    </w:p>
    <w:p w:rsidR="00A73FE4" w:rsidRDefault="00A73FE4" w:rsidP="00A73FE4">
      <w:pPr>
        <w:pStyle w:val="Step"/>
      </w:pPr>
      <w:r w:rsidRPr="000604FA">
        <w:t>1.</w:t>
      </w:r>
      <w:r w:rsidRPr="000604FA">
        <w:tab/>
      </w:r>
      <w:r w:rsidRPr="00744120">
        <w:t>Connect the spectrometer to the data collection system using a USB cable connection, or wirelessly connect to the system through Bluetooth pairing and open the Spectrometry application.</w:t>
      </w:r>
    </w:p>
    <w:p w:rsidR="00A73FE4" w:rsidRPr="000604FA" w:rsidRDefault="00A73FE4" w:rsidP="00A73FE4">
      <w:pPr>
        <w:pStyle w:val="Step"/>
      </w:pPr>
      <w:r w:rsidRPr="000604FA">
        <w:t>2.</w:t>
      </w:r>
      <w:r w:rsidRPr="000604FA">
        <w:tab/>
      </w:r>
      <w:r>
        <w:t>Place 2</w:t>
      </w:r>
      <w:r w:rsidRPr="00A33DF1">
        <w:t xml:space="preserve">.0 </w:t>
      </w:r>
      <w:proofErr w:type="spellStart"/>
      <w:r w:rsidRPr="00A33DF1">
        <w:t>mL</w:t>
      </w:r>
      <w:proofErr w:type="spellEnd"/>
      <w:r w:rsidRPr="00A33DF1">
        <w:t xml:space="preserve"> of 0.0</w:t>
      </w:r>
      <w:r>
        <w:t xml:space="preserve">080 </w:t>
      </w:r>
      <w:r w:rsidRPr="00A33DF1">
        <w:t xml:space="preserve">M </w:t>
      </w:r>
      <w:proofErr w:type="gramStart"/>
      <w:r w:rsidRPr="00A33DF1">
        <w:t>iron(</w:t>
      </w:r>
      <w:proofErr w:type="gramEnd"/>
      <w:r w:rsidRPr="00A33DF1">
        <w:t xml:space="preserve">III) nitrate and </w:t>
      </w:r>
      <w:r>
        <w:t xml:space="preserve">2 </w:t>
      </w:r>
      <w:proofErr w:type="spellStart"/>
      <w:r>
        <w:t>mL</w:t>
      </w:r>
      <w:proofErr w:type="spellEnd"/>
      <w:r>
        <w:t xml:space="preserve"> of </w:t>
      </w:r>
      <w:r w:rsidRPr="00A33DF1">
        <w:t>0.00</w:t>
      </w:r>
      <w:r>
        <w:t>1</w:t>
      </w:r>
      <w:r w:rsidRPr="00A33DF1">
        <w:t xml:space="preserve">00 M potassium </w:t>
      </w:r>
      <w:proofErr w:type="spellStart"/>
      <w:r w:rsidRPr="00A33DF1">
        <w:t>thiocyanate</w:t>
      </w:r>
      <w:proofErr w:type="spellEnd"/>
      <w:r>
        <w:t xml:space="preserve"> into separate 50-mL beakers</w:t>
      </w:r>
      <w:r w:rsidRPr="00A33DF1">
        <w:t xml:space="preserve">. </w:t>
      </w:r>
      <w:r>
        <w:t xml:space="preserve">Record the </w:t>
      </w:r>
      <w:proofErr w:type="spellStart"/>
      <w:r>
        <w:t>molarity</w:t>
      </w:r>
      <w:proofErr w:type="spellEnd"/>
      <w:r>
        <w:t>, volume, and color of the solutions in the Model 1 Data Table—</w:t>
      </w:r>
      <w:proofErr w:type="gramStart"/>
      <w:r>
        <w:t>Before</w:t>
      </w:r>
      <w:proofErr w:type="gramEnd"/>
      <w:r>
        <w:t xml:space="preserve"> reacting.</w:t>
      </w:r>
    </w:p>
    <w:p w:rsidR="00A73FE4" w:rsidRDefault="00A73FE4" w:rsidP="00A73FE4">
      <w:pPr>
        <w:pStyle w:val="Step"/>
      </w:pPr>
      <w:r w:rsidRPr="000604FA">
        <w:t>3.</w:t>
      </w:r>
      <w:r w:rsidRPr="000604FA">
        <w:tab/>
      </w:r>
      <w:r>
        <w:t>Pour</w:t>
      </w:r>
      <w:r w:rsidRPr="00A33DF1">
        <w:t xml:space="preserve"> </w:t>
      </w:r>
      <w:r>
        <w:t xml:space="preserve">the solutions into a third 50-mL beaker </w:t>
      </w:r>
      <w:r w:rsidRPr="00A33DF1">
        <w:t>and</w:t>
      </w:r>
      <w:r>
        <w:t xml:space="preserve"> swirl gently to</w:t>
      </w:r>
      <w:r w:rsidRPr="00A33DF1">
        <w:t xml:space="preserve"> </w:t>
      </w:r>
      <w:r>
        <w:t xml:space="preserve">mix thoroughly. Then </w:t>
      </w:r>
      <w:r w:rsidRPr="00A33DF1">
        <w:t xml:space="preserve">pour the </w:t>
      </w:r>
      <w:r>
        <w:t>mixture</w:t>
      </w:r>
      <w:r w:rsidRPr="00A33DF1">
        <w:t xml:space="preserve"> into a </w:t>
      </w:r>
      <w:proofErr w:type="spellStart"/>
      <w:r w:rsidRPr="00A33DF1">
        <w:t>cuvette</w:t>
      </w:r>
      <w:proofErr w:type="spellEnd"/>
      <w:r w:rsidRPr="00A33DF1">
        <w:t>.</w:t>
      </w:r>
      <w:r>
        <w:t xml:space="preserve"> After the reaction occurs, record the color of the equilibrium mixture in the Model 1 Data Table.  </w:t>
      </w:r>
    </w:p>
    <w:p w:rsidR="00A73FE4" w:rsidRDefault="00A73FE4" w:rsidP="00A73FE4">
      <w:pPr>
        <w:pStyle w:val="Step"/>
      </w:pPr>
      <w:r>
        <w:t>4.</w:t>
      </w:r>
      <w:r>
        <w:tab/>
      </w:r>
      <w:r w:rsidRPr="000604FA">
        <w:t xml:space="preserve">Select Analyze Solution from the menu at the top of the screen. </w:t>
      </w:r>
      <w:r>
        <w:t xml:space="preserve"> </w:t>
      </w:r>
    </w:p>
    <w:p w:rsidR="00A73FE4" w:rsidRPr="000604FA" w:rsidRDefault="00A73FE4" w:rsidP="00A73FE4">
      <w:pPr>
        <w:pStyle w:val="Step"/>
      </w:pPr>
      <w:r>
        <w:t>5</w:t>
      </w:r>
      <w:r w:rsidRPr="000604FA">
        <w:t xml:space="preserve">.   Select Calibrate Dark from the Menu at the bottom of the screen. The Spectrometer will turn off all of its lights and perform the calibration. A check mark will appear when the calibration is finished. </w:t>
      </w:r>
    </w:p>
    <w:p w:rsidR="00A73FE4" w:rsidRPr="00744120" w:rsidRDefault="00A73FE4" w:rsidP="00A73FE4">
      <w:pPr>
        <w:pStyle w:val="Step"/>
      </w:pPr>
      <w:r>
        <w:t xml:space="preserve">6.  </w:t>
      </w:r>
      <w:r w:rsidRPr="000604FA">
        <w:t xml:space="preserve"> </w:t>
      </w:r>
      <w:r w:rsidRPr="00744120">
        <w:t xml:space="preserve">Add distilled water to a </w:t>
      </w:r>
      <w:proofErr w:type="spellStart"/>
      <w:r w:rsidRPr="00744120">
        <w:t>cuvette</w:t>
      </w:r>
      <w:proofErr w:type="spellEnd"/>
      <w:r w:rsidRPr="00744120">
        <w:t xml:space="preserve">. This should be the same distilled water that was used as a solvent for the solutions being analyzed. Place the </w:t>
      </w:r>
      <w:proofErr w:type="spellStart"/>
      <w:r w:rsidRPr="00744120">
        <w:t>cuvette</w:t>
      </w:r>
      <w:proofErr w:type="spellEnd"/>
      <w:r w:rsidRPr="00744120">
        <w:t xml:space="preserve"> into the spectrometer. Follow the </w:t>
      </w:r>
      <w:proofErr w:type="spellStart"/>
      <w:r w:rsidRPr="00744120">
        <w:t>cuvette</w:t>
      </w:r>
      <w:proofErr w:type="spellEnd"/>
      <w:r w:rsidRPr="00744120">
        <w:t xml:space="preserve"> handling guidelines listed below for the remainder of the investigation.  </w:t>
      </w:r>
    </w:p>
    <w:p w:rsidR="00A73FE4" w:rsidRPr="00744120" w:rsidRDefault="00A73FE4" w:rsidP="00A73FE4">
      <w:pPr>
        <w:pStyle w:val="BulletedText"/>
      </w:pPr>
      <w:r w:rsidRPr="00744120">
        <w:t xml:space="preserve">Always handle the </w:t>
      </w:r>
      <w:proofErr w:type="spellStart"/>
      <w:r w:rsidRPr="00744120">
        <w:t>cuvette</w:t>
      </w:r>
      <w:proofErr w:type="spellEnd"/>
      <w:r w:rsidRPr="00744120">
        <w:t xml:space="preserve"> by the ridged sides. </w:t>
      </w:r>
    </w:p>
    <w:p w:rsidR="00A73FE4" w:rsidRPr="00744120" w:rsidRDefault="00A73FE4" w:rsidP="00A73FE4">
      <w:pPr>
        <w:pStyle w:val="BulletedText"/>
      </w:pPr>
      <w:r w:rsidRPr="00744120">
        <w:t xml:space="preserve">Wipe off any fingerprints using a lint free wipe (such as </w:t>
      </w:r>
      <w:proofErr w:type="spellStart"/>
      <w:r w:rsidRPr="00744120">
        <w:t>Kimwipes</w:t>
      </w:r>
      <w:proofErr w:type="spellEnd"/>
      <w:r w:rsidRPr="00744120">
        <w:t xml:space="preserve">). </w:t>
      </w:r>
    </w:p>
    <w:p w:rsidR="00A73FE4" w:rsidRPr="00744120" w:rsidRDefault="00A73FE4" w:rsidP="00A73FE4">
      <w:pPr>
        <w:pStyle w:val="BulletedText"/>
      </w:pPr>
      <w:r w:rsidRPr="00744120">
        <w:t xml:space="preserve">Place the </w:t>
      </w:r>
      <w:proofErr w:type="spellStart"/>
      <w:r w:rsidRPr="00744120">
        <w:t>cuvette</w:t>
      </w:r>
      <w:proofErr w:type="spellEnd"/>
      <w:r w:rsidRPr="00744120">
        <w:t xml:space="preserve"> into the spectrometer so that the ridged sides are facing the violet and green light icons and the clear sides face the white light </w:t>
      </w:r>
      <w:r>
        <w:br/>
      </w:r>
      <w:r w:rsidRPr="00744120">
        <w:t>and absorbance spectrum icons. The white light is what will pass through the samples.</w:t>
      </w:r>
    </w:p>
    <w:p w:rsidR="00A73FE4" w:rsidRDefault="00A73FE4" w:rsidP="00A73FE4">
      <w:pPr>
        <w:pStyle w:val="Step"/>
      </w:pPr>
      <w:r>
        <w:t>7</w:t>
      </w:r>
      <w:r w:rsidRPr="000604FA">
        <w:t xml:space="preserve">.    </w:t>
      </w:r>
      <w:r w:rsidRPr="00744120">
        <w:t>Select Calibrate Reference to calibrate the spectrometer with the distilled water (the water sample is called a “blank”). A check mark will appear when the calibration is complete.</w:t>
      </w:r>
    </w:p>
    <w:p w:rsidR="00A73FE4" w:rsidRPr="000604FA" w:rsidRDefault="00A73FE4" w:rsidP="00A73FE4">
      <w:pPr>
        <w:pStyle w:val="Step"/>
      </w:pPr>
      <w:r>
        <w:t>8</w:t>
      </w:r>
      <w:r w:rsidRPr="000604FA">
        <w:t xml:space="preserve">. </w:t>
      </w:r>
      <w:r w:rsidRPr="000604FA">
        <w:tab/>
      </w:r>
      <w:r>
        <w:t>S</w:t>
      </w:r>
      <w:r w:rsidRPr="000604FA">
        <w:t>tart recording</w:t>
      </w:r>
      <w:r>
        <w:t xml:space="preserve"> data</w:t>
      </w:r>
      <w:r w:rsidRPr="000604FA">
        <w:t xml:space="preserve">. Use the Add Coordinate feature to find the maximum absorbance for the sample. Use Scale to </w:t>
      </w:r>
      <w:proofErr w:type="gramStart"/>
      <w:r w:rsidRPr="000604FA">
        <w:t>Fit</w:t>
      </w:r>
      <w:proofErr w:type="gramEnd"/>
      <w:r w:rsidRPr="000604FA">
        <w:t xml:space="preserve"> to see greater detail. Select the check mark when you have found the greatest absorbance. Record the Selected Wavelength </w:t>
      </w:r>
      <w:r>
        <w:t xml:space="preserve">and absorbance </w:t>
      </w:r>
      <w:r w:rsidRPr="000604FA">
        <w:t xml:space="preserve">in Model 1 Data Table. </w:t>
      </w:r>
    </w:p>
    <w:p w:rsidR="00A73FE4" w:rsidRPr="003B737B" w:rsidRDefault="00A73FE4" w:rsidP="00A73FE4">
      <w:pPr>
        <w:pStyle w:val="Step"/>
      </w:pPr>
      <w:r>
        <w:t>9</w:t>
      </w:r>
      <w:r w:rsidRPr="000604FA">
        <w:t>.</w:t>
      </w:r>
      <w:r>
        <w:t xml:space="preserve">   Stop Data Collection and c</w:t>
      </w:r>
      <w:r w:rsidRPr="0089236A">
        <w:t xml:space="preserve">lean up all solutions and equipment according to </w:t>
      </w:r>
      <w:r>
        <w:t xml:space="preserve">your </w:t>
      </w:r>
      <w:r w:rsidRPr="0089236A">
        <w:t>instructor's instructions.</w:t>
      </w:r>
      <w:r w:rsidRPr="003B737B">
        <w:t xml:space="preserve"> </w:t>
      </w:r>
    </w:p>
    <w:p w:rsidR="00A73FE4" w:rsidRDefault="00A73FE4" w:rsidP="00A73FE4">
      <w:pPr>
        <w:pStyle w:val="Step"/>
        <w:ind w:left="0" w:firstLine="0"/>
      </w:pPr>
    </w:p>
    <w:p w:rsidR="00A73FE4" w:rsidRDefault="00A73FE4" w:rsidP="00A73FE4">
      <w:pPr>
        <w:pStyle w:val="SectionHeadTOP"/>
      </w:pPr>
      <w:r>
        <w:lastRenderedPageBreak/>
        <w:t xml:space="preserve">Model 1 </w:t>
      </w:r>
      <w:r w:rsidRPr="00D85197">
        <w:t>–</w:t>
      </w:r>
      <w:r>
        <w:t xml:space="preserve"> </w:t>
      </w:r>
      <w:proofErr w:type="spellStart"/>
      <w:r w:rsidRPr="003B34A4">
        <w:rPr>
          <w:rStyle w:val="Character-Italic"/>
        </w:rPr>
        <w:t>K</w:t>
      </w:r>
      <w:r>
        <w:rPr>
          <w:rStyle w:val="Character-Subscript"/>
        </w:rPr>
        <w:t>c</w:t>
      </w:r>
      <w:proofErr w:type="spellEnd"/>
      <w:r>
        <w:t xml:space="preserve"> as a Constant</w:t>
      </w:r>
    </w:p>
    <w:p w:rsidR="00A73FE4" w:rsidRDefault="00A73FE4" w:rsidP="00A73FE4">
      <w:pPr>
        <w:pStyle w:val="Caption"/>
      </w:pPr>
      <w:r>
        <w:t>Table 1: Model 1 Data Table—</w:t>
      </w:r>
      <w:proofErr w:type="gramStart"/>
      <w:r>
        <w:t>Before</w:t>
      </w:r>
      <w:proofErr w:type="gramEnd"/>
      <w:r>
        <w:t xml:space="preserve"> reacting</w:t>
      </w:r>
    </w:p>
    <w:tbl>
      <w:tblPr>
        <w:tblStyle w:val="TableGrid"/>
        <w:tblW w:w="0" w:type="auto"/>
        <w:tblInd w:w="144" w:type="dxa"/>
        <w:tblLook w:val="04A0"/>
      </w:tblPr>
      <w:tblGrid>
        <w:gridCol w:w="1998"/>
        <w:gridCol w:w="2196"/>
        <w:gridCol w:w="2340"/>
      </w:tblGrid>
      <w:tr w:rsidR="00A73FE4" w:rsidTr="00D22664">
        <w:tc>
          <w:tcPr>
            <w:tcW w:w="1998" w:type="dxa"/>
            <w:shd w:val="clear" w:color="auto" w:fill="D9D9D9" w:themeFill="background1" w:themeFillShade="D9"/>
          </w:tcPr>
          <w:p w:rsidR="00A73FE4" w:rsidRDefault="00A73FE4" w:rsidP="00D22664">
            <w:pPr>
              <w:pStyle w:val="TableColumnHdg"/>
            </w:pPr>
            <w:r>
              <w:t>Parameter</w:t>
            </w:r>
          </w:p>
        </w:tc>
        <w:tc>
          <w:tcPr>
            <w:tcW w:w="2196" w:type="dxa"/>
            <w:shd w:val="clear" w:color="auto" w:fill="D9D9D9" w:themeFill="background1" w:themeFillShade="D9"/>
          </w:tcPr>
          <w:p w:rsidR="00A73FE4" w:rsidRDefault="00A73FE4" w:rsidP="00D22664">
            <w:pPr>
              <w:pStyle w:val="TableColumnHdg"/>
            </w:pPr>
            <w:r>
              <w:t>Iron(III) nitrate</w:t>
            </w:r>
          </w:p>
        </w:tc>
        <w:tc>
          <w:tcPr>
            <w:tcW w:w="2340" w:type="dxa"/>
            <w:shd w:val="clear" w:color="auto" w:fill="D9D9D9" w:themeFill="background1" w:themeFillShade="D9"/>
          </w:tcPr>
          <w:p w:rsidR="00A73FE4" w:rsidRDefault="00A73FE4" w:rsidP="00D22664">
            <w:pPr>
              <w:pStyle w:val="TableColumnHdg"/>
            </w:pPr>
            <w:r>
              <w:t xml:space="preserve">Potassium </w:t>
            </w:r>
            <w:proofErr w:type="spellStart"/>
            <w:r>
              <w:t>thiocyanate</w:t>
            </w:r>
            <w:proofErr w:type="spellEnd"/>
          </w:p>
        </w:tc>
      </w:tr>
      <w:tr w:rsidR="00A73FE4" w:rsidTr="00D22664">
        <w:tc>
          <w:tcPr>
            <w:tcW w:w="1998" w:type="dxa"/>
          </w:tcPr>
          <w:p w:rsidR="00A73FE4" w:rsidRDefault="00A73FE4" w:rsidP="00D22664">
            <w:pPr>
              <w:pStyle w:val="TableTextLeft"/>
            </w:pPr>
            <w:r>
              <w:t>Concentration</w:t>
            </w:r>
          </w:p>
        </w:tc>
        <w:tc>
          <w:tcPr>
            <w:tcW w:w="2196" w:type="dxa"/>
          </w:tcPr>
          <w:p w:rsidR="00A73FE4" w:rsidRDefault="00A73FE4" w:rsidP="00D22664">
            <w:pPr>
              <w:pStyle w:val="TableAnswerCentered"/>
            </w:pPr>
          </w:p>
        </w:tc>
        <w:tc>
          <w:tcPr>
            <w:tcW w:w="2340" w:type="dxa"/>
          </w:tcPr>
          <w:p w:rsidR="00A73FE4" w:rsidRDefault="00A73FE4" w:rsidP="00D22664">
            <w:pPr>
              <w:pStyle w:val="TableAnswerCentered"/>
            </w:pPr>
          </w:p>
        </w:tc>
      </w:tr>
      <w:tr w:rsidR="00A73FE4" w:rsidTr="00D22664">
        <w:tc>
          <w:tcPr>
            <w:tcW w:w="1998" w:type="dxa"/>
          </w:tcPr>
          <w:p w:rsidR="00A73FE4" w:rsidRDefault="00A73FE4" w:rsidP="00D22664">
            <w:pPr>
              <w:pStyle w:val="TableTextLeft"/>
            </w:pPr>
            <w:r>
              <w:t>Volume</w:t>
            </w:r>
          </w:p>
        </w:tc>
        <w:tc>
          <w:tcPr>
            <w:tcW w:w="2196" w:type="dxa"/>
          </w:tcPr>
          <w:p w:rsidR="00A73FE4" w:rsidRDefault="00A73FE4" w:rsidP="00D22664">
            <w:pPr>
              <w:pStyle w:val="TableAnswerCentered"/>
            </w:pPr>
          </w:p>
        </w:tc>
        <w:tc>
          <w:tcPr>
            <w:tcW w:w="2340" w:type="dxa"/>
          </w:tcPr>
          <w:p w:rsidR="00A73FE4" w:rsidRDefault="00A73FE4" w:rsidP="00D22664">
            <w:pPr>
              <w:pStyle w:val="TableAnswerCentered"/>
            </w:pPr>
          </w:p>
        </w:tc>
      </w:tr>
      <w:tr w:rsidR="00A73FE4" w:rsidTr="00D22664">
        <w:tc>
          <w:tcPr>
            <w:tcW w:w="1998" w:type="dxa"/>
          </w:tcPr>
          <w:p w:rsidR="00A73FE4" w:rsidRDefault="00A73FE4" w:rsidP="00D22664">
            <w:pPr>
              <w:pStyle w:val="TableTextLeft"/>
            </w:pPr>
            <w:r>
              <w:t>Color</w:t>
            </w:r>
          </w:p>
        </w:tc>
        <w:tc>
          <w:tcPr>
            <w:tcW w:w="2196" w:type="dxa"/>
          </w:tcPr>
          <w:p w:rsidR="00A73FE4" w:rsidRDefault="00A73FE4" w:rsidP="00D22664">
            <w:pPr>
              <w:pStyle w:val="TableAnswerCentered"/>
            </w:pPr>
          </w:p>
        </w:tc>
        <w:tc>
          <w:tcPr>
            <w:tcW w:w="2340" w:type="dxa"/>
          </w:tcPr>
          <w:p w:rsidR="00A73FE4" w:rsidRDefault="00A73FE4" w:rsidP="00D22664">
            <w:pPr>
              <w:pStyle w:val="TableAnswerCentered"/>
            </w:pPr>
          </w:p>
        </w:tc>
      </w:tr>
    </w:tbl>
    <w:p w:rsidR="00A73FE4" w:rsidRDefault="00A73FE4" w:rsidP="00A73FE4">
      <w:pPr>
        <w:pStyle w:val="Step"/>
      </w:pPr>
      <w:r>
        <w:t>Table 2: Model 1 Data Table—</w:t>
      </w:r>
      <w:proofErr w:type="gramStart"/>
      <w:r>
        <w:t>After</w:t>
      </w:r>
      <w:proofErr w:type="gramEnd"/>
      <w:r>
        <w:t xml:space="preserve"> reacting</w:t>
      </w:r>
    </w:p>
    <w:tbl>
      <w:tblPr>
        <w:tblStyle w:val="TableGrid"/>
        <w:tblW w:w="0" w:type="auto"/>
        <w:tblInd w:w="144" w:type="dxa"/>
        <w:tblLook w:val="04A0"/>
      </w:tblPr>
      <w:tblGrid>
        <w:gridCol w:w="1998"/>
        <w:gridCol w:w="2196"/>
      </w:tblGrid>
      <w:tr w:rsidR="00A73FE4" w:rsidTr="00D22664">
        <w:tc>
          <w:tcPr>
            <w:tcW w:w="1998" w:type="dxa"/>
            <w:shd w:val="clear" w:color="auto" w:fill="D9D9D9" w:themeFill="background1" w:themeFillShade="D9"/>
          </w:tcPr>
          <w:p w:rsidR="00A73FE4" w:rsidRDefault="00A73FE4" w:rsidP="00D22664">
            <w:pPr>
              <w:pStyle w:val="TableColumnHdg"/>
            </w:pPr>
            <w:r>
              <w:t>Parameter</w:t>
            </w:r>
          </w:p>
        </w:tc>
        <w:tc>
          <w:tcPr>
            <w:tcW w:w="2196" w:type="dxa"/>
            <w:shd w:val="clear" w:color="auto" w:fill="D9D9D9" w:themeFill="background1" w:themeFillShade="D9"/>
          </w:tcPr>
          <w:p w:rsidR="00A73FE4" w:rsidRDefault="00A73FE4" w:rsidP="00D22664">
            <w:pPr>
              <w:pStyle w:val="TableColumnHdg"/>
            </w:pPr>
            <w:r>
              <w:t>Equilibrium Mixture</w:t>
            </w:r>
          </w:p>
        </w:tc>
      </w:tr>
      <w:tr w:rsidR="00A73FE4" w:rsidTr="00D22664">
        <w:tc>
          <w:tcPr>
            <w:tcW w:w="1998" w:type="dxa"/>
          </w:tcPr>
          <w:p w:rsidR="00A73FE4" w:rsidRDefault="00A73FE4" w:rsidP="00D22664">
            <w:pPr>
              <w:pStyle w:val="TableTextLeft"/>
            </w:pPr>
            <w:r>
              <w:t>Color</w:t>
            </w:r>
          </w:p>
        </w:tc>
        <w:tc>
          <w:tcPr>
            <w:tcW w:w="2196" w:type="dxa"/>
          </w:tcPr>
          <w:p w:rsidR="00A73FE4" w:rsidRDefault="00A73FE4" w:rsidP="00D22664">
            <w:pPr>
              <w:pStyle w:val="TableAnswerCentered"/>
            </w:pPr>
          </w:p>
        </w:tc>
      </w:tr>
      <w:tr w:rsidR="00A73FE4" w:rsidTr="00D22664">
        <w:tc>
          <w:tcPr>
            <w:tcW w:w="1998" w:type="dxa"/>
          </w:tcPr>
          <w:p w:rsidR="00A73FE4" w:rsidRDefault="00A73FE4" w:rsidP="00D22664">
            <w:pPr>
              <w:pStyle w:val="TableTextLeft"/>
            </w:pPr>
            <w:r>
              <w:t xml:space="preserve">Wavelength </w:t>
            </w:r>
          </w:p>
        </w:tc>
        <w:tc>
          <w:tcPr>
            <w:tcW w:w="2196" w:type="dxa"/>
          </w:tcPr>
          <w:p w:rsidR="00A73FE4" w:rsidRDefault="00A73FE4" w:rsidP="00D22664">
            <w:pPr>
              <w:pStyle w:val="TableAnswerCentered"/>
            </w:pPr>
          </w:p>
        </w:tc>
      </w:tr>
      <w:tr w:rsidR="00A73FE4" w:rsidTr="00D22664">
        <w:tc>
          <w:tcPr>
            <w:tcW w:w="1998" w:type="dxa"/>
          </w:tcPr>
          <w:p w:rsidR="00A73FE4" w:rsidRDefault="00A73FE4" w:rsidP="00D22664">
            <w:pPr>
              <w:pStyle w:val="TableTextLeft"/>
            </w:pPr>
            <w:r>
              <w:t xml:space="preserve">Absorbance </w:t>
            </w:r>
          </w:p>
        </w:tc>
        <w:tc>
          <w:tcPr>
            <w:tcW w:w="2196" w:type="dxa"/>
          </w:tcPr>
          <w:p w:rsidR="00A73FE4" w:rsidRDefault="00A73FE4" w:rsidP="00D22664">
            <w:pPr>
              <w:pStyle w:val="TableAnswerCentered"/>
            </w:pPr>
          </w:p>
        </w:tc>
      </w:tr>
    </w:tbl>
    <w:p w:rsidR="00A73FE4" w:rsidRDefault="00A73FE4" w:rsidP="00A73FE4">
      <w:pPr>
        <w:pStyle w:val="SectionHead"/>
      </w:pPr>
      <w:r>
        <w:t xml:space="preserve">Analyzing Model 1 </w:t>
      </w:r>
      <w:r w:rsidRPr="00D85197">
        <w:t>–</w:t>
      </w:r>
      <w:r>
        <w:t xml:space="preserve"> </w:t>
      </w:r>
      <w:proofErr w:type="spellStart"/>
      <w:r w:rsidRPr="003B34A4">
        <w:rPr>
          <w:rStyle w:val="Character-Italic"/>
        </w:rPr>
        <w:t>K</w:t>
      </w:r>
      <w:r>
        <w:rPr>
          <w:rStyle w:val="Character-Subscript"/>
        </w:rPr>
        <w:t>c</w:t>
      </w:r>
      <w:proofErr w:type="spellEnd"/>
      <w:r>
        <w:t xml:space="preserve"> as a Constant</w:t>
      </w:r>
    </w:p>
    <w:p w:rsidR="00A73FE4" w:rsidRPr="0089236A" w:rsidRDefault="00A73FE4" w:rsidP="00A73FE4">
      <w:pPr>
        <w:pStyle w:val="Step"/>
      </w:pPr>
      <w:r>
        <w:t>11.</w:t>
      </w:r>
      <w:r>
        <w:tab/>
        <w:t>Consider</w:t>
      </w:r>
      <w:r w:rsidRPr="0089236A">
        <w:t xml:space="preserve"> the equilibrium </w:t>
      </w:r>
      <w:r>
        <w:t xml:space="preserve">system in Model 1. When the two </w:t>
      </w:r>
      <w:r w:rsidRPr="0089236A">
        <w:t xml:space="preserve">solutions </w:t>
      </w:r>
      <w:r>
        <w:t>were</w:t>
      </w:r>
      <w:r w:rsidRPr="0089236A">
        <w:t xml:space="preserve"> mixed in the </w:t>
      </w:r>
      <w:r>
        <w:t>beaker</w:t>
      </w:r>
      <w:r w:rsidRPr="0089236A">
        <w:t>, which of the following calculations represent the initial concentration of Fe</w:t>
      </w:r>
      <w:r w:rsidRPr="00222FAF">
        <w:rPr>
          <w:rStyle w:val="Character-ChemSuperscript"/>
        </w:rPr>
        <w:t>3+</w:t>
      </w:r>
      <w:r w:rsidRPr="0089236A">
        <w:t xml:space="preserve"> ions in the mixture?</w:t>
      </w:r>
      <w:r>
        <w:t xml:space="preserve"> </w:t>
      </w:r>
      <w:r w:rsidRPr="0089236A">
        <w:t>Circle your answer.</w:t>
      </w:r>
    </w:p>
    <w:p w:rsidR="00A73FE4" w:rsidRDefault="00A73FE4" w:rsidP="00A73FE4">
      <w:pPr>
        <w:pStyle w:val="Answer"/>
      </w:pPr>
      <w:r w:rsidRPr="00C82E98">
        <w:object w:dxaOrig="8419" w:dyaOrig="580">
          <v:shape id="_x0000_i1025" type="#_x0000_t75" style="width:419.85pt;height:28.65pt" o:ole="">
            <v:imagedata r:id="rId10" o:title=""/>
          </v:shape>
          <o:OLEObject Type="Embed" ProgID="Equation.DSMT4" ShapeID="_x0000_i1025" DrawAspect="Content" ObjectID="_1486474062" r:id="rId11"/>
        </w:object>
      </w:r>
    </w:p>
    <w:p w:rsidR="00A73FE4" w:rsidRDefault="00A73FE4" w:rsidP="00A73FE4">
      <w:pPr>
        <w:pStyle w:val="Step"/>
      </w:pPr>
      <w:r>
        <w:t>12.</w:t>
      </w:r>
      <w:r>
        <w:tab/>
        <w:t xml:space="preserve">What is </w:t>
      </w:r>
      <w:r w:rsidRPr="0089236A">
        <w:t xml:space="preserve">the initial concentration of </w:t>
      </w:r>
      <w:r>
        <w:t>SCN</w:t>
      </w:r>
      <w:r>
        <w:rPr>
          <w:rStyle w:val="Character-ChemSuperscript"/>
          <w:rFonts w:cs="Arial"/>
        </w:rPr>
        <w:t>–</w:t>
      </w:r>
      <w:r w:rsidRPr="0089236A">
        <w:t xml:space="preserve"> ions in the mixture?</w:t>
      </w:r>
      <w:r>
        <w:t xml:space="preserve"> </w:t>
      </w:r>
    </w:p>
    <w:p w:rsidR="00A73FE4" w:rsidRDefault="00A73FE4" w:rsidP="00A73FE4">
      <w:pPr>
        <w:pStyle w:val="SVAnswerWorkspace"/>
      </w:pPr>
    </w:p>
    <w:p w:rsidR="00A73FE4" w:rsidRDefault="00A73FE4" w:rsidP="00A73FE4">
      <w:pPr>
        <w:pStyle w:val="Answer"/>
      </w:pPr>
    </w:p>
    <w:p w:rsidR="00A73FE4" w:rsidRPr="0089236A" w:rsidRDefault="00A73FE4" w:rsidP="00A73FE4">
      <w:pPr>
        <w:pStyle w:val="Answer"/>
      </w:pPr>
    </w:p>
    <w:p w:rsidR="00A73FE4" w:rsidRDefault="00A73FE4" w:rsidP="00A73FE4">
      <w:pPr>
        <w:pStyle w:val="Step"/>
      </w:pPr>
      <w:r>
        <w:t>13.</w:t>
      </w:r>
      <w:r>
        <w:tab/>
        <w:t xml:space="preserve">Complete the following ICE table </w:t>
      </w:r>
      <w:r w:rsidRPr="0089236A">
        <w:t xml:space="preserve">and equilibrium expression for this </w:t>
      </w:r>
      <w:r>
        <w:t>equilibrium system using the volumes and concentrations of the reactants in Model 1.</w:t>
      </w:r>
    </w:p>
    <w:p w:rsidR="00A73FE4" w:rsidRPr="0089236A" w:rsidRDefault="00A73FE4" w:rsidP="00A73FE4">
      <w:pPr>
        <w:pStyle w:val="CaptionIndent"/>
      </w:pPr>
      <w:r>
        <w:t>Table 3: ICE table for calculating equilibrium concentrations</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44"/>
        <w:gridCol w:w="1350"/>
        <w:gridCol w:w="1260"/>
        <w:gridCol w:w="450"/>
        <w:gridCol w:w="1350"/>
      </w:tblGrid>
      <w:tr w:rsidR="00A73FE4" w:rsidTr="00D22664">
        <w:trPr>
          <w:trHeight w:val="334"/>
        </w:trPr>
        <w:tc>
          <w:tcPr>
            <w:tcW w:w="2844" w:type="dxa"/>
            <w:shd w:val="clear" w:color="auto" w:fill="D9D9D9" w:themeFill="background1" w:themeFillShade="D9"/>
            <w:vAlign w:val="center"/>
          </w:tcPr>
          <w:p w:rsidR="00A73FE4" w:rsidRDefault="00A73FE4" w:rsidP="00D22664">
            <w:pPr>
              <w:pStyle w:val="TableColumnHdg"/>
            </w:pPr>
            <w:r>
              <w:t>Condition</w:t>
            </w:r>
          </w:p>
        </w:tc>
        <w:tc>
          <w:tcPr>
            <w:tcW w:w="1350" w:type="dxa"/>
            <w:shd w:val="clear" w:color="auto" w:fill="D9D9D9" w:themeFill="background1" w:themeFillShade="D9"/>
            <w:vAlign w:val="center"/>
          </w:tcPr>
          <w:p w:rsidR="00A73FE4" w:rsidRPr="0089236A" w:rsidRDefault="00A73FE4" w:rsidP="00D22664">
            <w:pPr>
              <w:pStyle w:val="TableColumnHdg"/>
            </w:pPr>
            <w:r w:rsidRPr="0089236A">
              <w:t>Fe</w:t>
            </w:r>
            <w:r w:rsidRPr="00AF2EA3">
              <w:rPr>
                <w:rStyle w:val="Character-ChemSuperscript"/>
              </w:rPr>
              <w:t>3+</w:t>
            </w:r>
          </w:p>
        </w:tc>
        <w:tc>
          <w:tcPr>
            <w:tcW w:w="1260" w:type="dxa"/>
            <w:tcBorders>
              <w:right w:val="nil"/>
            </w:tcBorders>
            <w:shd w:val="clear" w:color="auto" w:fill="D9D9D9" w:themeFill="background1" w:themeFillShade="D9"/>
            <w:vAlign w:val="center"/>
          </w:tcPr>
          <w:p w:rsidR="00A73FE4" w:rsidRPr="0089236A" w:rsidRDefault="00A73FE4" w:rsidP="00D22664">
            <w:pPr>
              <w:pStyle w:val="TableColumnHdg"/>
            </w:pPr>
            <w:r w:rsidRPr="0089236A">
              <w:t>+ SCN</w:t>
            </w:r>
            <w:r w:rsidRPr="00AF2EA3">
              <w:rPr>
                <w:rStyle w:val="Character-ChemSuperscript"/>
              </w:rPr>
              <w:t>–</w:t>
            </w:r>
          </w:p>
        </w:tc>
        <w:tc>
          <w:tcPr>
            <w:tcW w:w="450" w:type="dxa"/>
            <w:tcBorders>
              <w:left w:val="nil"/>
              <w:right w:val="nil"/>
            </w:tcBorders>
            <w:shd w:val="clear" w:color="auto" w:fill="D9D9D9" w:themeFill="background1" w:themeFillShade="D9"/>
            <w:vAlign w:val="bottom"/>
          </w:tcPr>
          <w:p w:rsidR="00A73FE4" w:rsidRPr="0089236A" w:rsidRDefault="00A73FE4" w:rsidP="00D22664">
            <w:pPr>
              <w:pStyle w:val="TableColumnHdg"/>
            </w:pPr>
            <w:r>
              <w:rPr>
                <w:rFonts w:ascii="Arial Unicode MS" w:eastAsia="Arial Unicode MS" w:hAnsi="Arial Unicode MS" w:cs="Arial Unicode MS" w:hint="eastAsia"/>
              </w:rPr>
              <w:t>⇌</w:t>
            </w:r>
          </w:p>
        </w:tc>
        <w:tc>
          <w:tcPr>
            <w:tcW w:w="1350" w:type="dxa"/>
            <w:tcBorders>
              <w:left w:val="nil"/>
            </w:tcBorders>
            <w:shd w:val="clear" w:color="auto" w:fill="D9D9D9" w:themeFill="background1" w:themeFillShade="D9"/>
            <w:vAlign w:val="center"/>
          </w:tcPr>
          <w:p w:rsidR="00A73FE4" w:rsidRPr="0089236A" w:rsidRDefault="00A73FE4" w:rsidP="00D22664">
            <w:pPr>
              <w:pStyle w:val="TableColumnHdg"/>
            </w:pPr>
            <w:r w:rsidRPr="0089236A">
              <w:t>FeSCN</w:t>
            </w:r>
            <w:r w:rsidRPr="00AF2EA3">
              <w:rPr>
                <w:rStyle w:val="Character-ChemSuperscript"/>
              </w:rPr>
              <w:t>2+</w:t>
            </w:r>
          </w:p>
        </w:tc>
      </w:tr>
      <w:tr w:rsidR="00A73FE4" w:rsidTr="00D22664">
        <w:trPr>
          <w:trHeight w:val="334"/>
        </w:trPr>
        <w:tc>
          <w:tcPr>
            <w:tcW w:w="2844" w:type="dxa"/>
          </w:tcPr>
          <w:p w:rsidR="00A73FE4" w:rsidRPr="0089236A" w:rsidRDefault="00A73FE4" w:rsidP="00D22664">
            <w:pPr>
              <w:pStyle w:val="TableTextLeft"/>
            </w:pPr>
            <w:r w:rsidRPr="0089236A">
              <w:t>I (</w:t>
            </w:r>
            <w:r w:rsidRPr="00DB33CC">
              <w:t>Initial</w:t>
            </w:r>
            <w:r w:rsidRPr="0089236A">
              <w:t xml:space="preserve"> concentration)</w:t>
            </w:r>
          </w:p>
        </w:tc>
        <w:tc>
          <w:tcPr>
            <w:tcW w:w="1350" w:type="dxa"/>
          </w:tcPr>
          <w:p w:rsidR="00A73FE4" w:rsidRPr="0089236A" w:rsidRDefault="00A73FE4" w:rsidP="00D22664">
            <w:pPr>
              <w:pStyle w:val="TableAnswerCentered"/>
            </w:pPr>
          </w:p>
        </w:tc>
        <w:tc>
          <w:tcPr>
            <w:tcW w:w="1260" w:type="dxa"/>
          </w:tcPr>
          <w:p w:rsidR="00A73FE4" w:rsidRPr="0089236A" w:rsidRDefault="00A73FE4" w:rsidP="00D22664">
            <w:pPr>
              <w:pStyle w:val="TableAnswerCentered"/>
            </w:pPr>
          </w:p>
        </w:tc>
        <w:tc>
          <w:tcPr>
            <w:tcW w:w="450" w:type="dxa"/>
            <w:shd w:val="clear" w:color="auto" w:fill="D9D9D9" w:themeFill="background1" w:themeFillShade="D9"/>
          </w:tcPr>
          <w:p w:rsidR="00A73FE4" w:rsidRPr="0089236A" w:rsidRDefault="00A73FE4" w:rsidP="00D22664">
            <w:pPr>
              <w:pStyle w:val="TableAnswerCentered"/>
            </w:pPr>
          </w:p>
        </w:tc>
        <w:tc>
          <w:tcPr>
            <w:tcW w:w="1350" w:type="dxa"/>
          </w:tcPr>
          <w:p w:rsidR="00A73FE4" w:rsidRPr="0089236A" w:rsidRDefault="00A73FE4" w:rsidP="00D22664">
            <w:pPr>
              <w:pStyle w:val="TableAnswerCentered"/>
            </w:pPr>
          </w:p>
        </w:tc>
      </w:tr>
      <w:tr w:rsidR="00A73FE4" w:rsidTr="00D22664">
        <w:trPr>
          <w:trHeight w:val="334"/>
        </w:trPr>
        <w:tc>
          <w:tcPr>
            <w:tcW w:w="2844" w:type="dxa"/>
          </w:tcPr>
          <w:p w:rsidR="00A73FE4" w:rsidRPr="0089236A" w:rsidRDefault="00A73FE4" w:rsidP="00D22664">
            <w:pPr>
              <w:pStyle w:val="TableTextLeft"/>
              <w:rPr>
                <w:sz w:val="24"/>
              </w:rPr>
            </w:pPr>
            <w:r w:rsidRPr="0089236A">
              <w:t>C (</w:t>
            </w:r>
            <w:r w:rsidRPr="00DB33CC">
              <w:t>Change</w:t>
            </w:r>
            <w:r w:rsidRPr="0089236A">
              <w:t>)</w:t>
            </w:r>
          </w:p>
        </w:tc>
        <w:tc>
          <w:tcPr>
            <w:tcW w:w="1350" w:type="dxa"/>
          </w:tcPr>
          <w:p w:rsidR="00A73FE4" w:rsidRPr="0089236A" w:rsidRDefault="00A73FE4" w:rsidP="00D22664">
            <w:pPr>
              <w:pStyle w:val="TableAnswerCentered"/>
            </w:pPr>
          </w:p>
        </w:tc>
        <w:tc>
          <w:tcPr>
            <w:tcW w:w="1260" w:type="dxa"/>
          </w:tcPr>
          <w:p w:rsidR="00A73FE4" w:rsidRPr="0089236A" w:rsidRDefault="00A73FE4" w:rsidP="00D22664">
            <w:pPr>
              <w:pStyle w:val="TableAnswerCentered"/>
            </w:pPr>
          </w:p>
        </w:tc>
        <w:tc>
          <w:tcPr>
            <w:tcW w:w="450" w:type="dxa"/>
            <w:shd w:val="clear" w:color="auto" w:fill="D9D9D9" w:themeFill="background1" w:themeFillShade="D9"/>
          </w:tcPr>
          <w:p w:rsidR="00A73FE4" w:rsidRPr="0089236A" w:rsidRDefault="00A73FE4" w:rsidP="00D22664">
            <w:pPr>
              <w:pStyle w:val="TableAnswerCentered"/>
            </w:pPr>
          </w:p>
        </w:tc>
        <w:tc>
          <w:tcPr>
            <w:tcW w:w="1350" w:type="dxa"/>
          </w:tcPr>
          <w:p w:rsidR="00A73FE4" w:rsidRPr="0089236A" w:rsidRDefault="00A73FE4" w:rsidP="00D22664">
            <w:pPr>
              <w:pStyle w:val="TableAnswerCentered"/>
            </w:pPr>
          </w:p>
        </w:tc>
      </w:tr>
      <w:tr w:rsidR="00A73FE4" w:rsidTr="00D22664">
        <w:trPr>
          <w:trHeight w:val="323"/>
        </w:trPr>
        <w:tc>
          <w:tcPr>
            <w:tcW w:w="2844" w:type="dxa"/>
          </w:tcPr>
          <w:p w:rsidR="00A73FE4" w:rsidRPr="0089236A" w:rsidRDefault="00A73FE4" w:rsidP="00D22664">
            <w:pPr>
              <w:pStyle w:val="TableTextLeft"/>
              <w:rPr>
                <w:sz w:val="24"/>
              </w:rPr>
            </w:pPr>
            <w:r w:rsidRPr="0089236A">
              <w:t>E (Equilibrium concentration)</w:t>
            </w:r>
          </w:p>
        </w:tc>
        <w:tc>
          <w:tcPr>
            <w:tcW w:w="1350" w:type="dxa"/>
          </w:tcPr>
          <w:p w:rsidR="00A73FE4" w:rsidRPr="0089236A" w:rsidRDefault="00A73FE4" w:rsidP="00D22664">
            <w:pPr>
              <w:pStyle w:val="TableAnswerCentered"/>
            </w:pPr>
          </w:p>
        </w:tc>
        <w:tc>
          <w:tcPr>
            <w:tcW w:w="1260" w:type="dxa"/>
          </w:tcPr>
          <w:p w:rsidR="00A73FE4" w:rsidRPr="0089236A" w:rsidRDefault="00A73FE4" w:rsidP="00D22664">
            <w:pPr>
              <w:pStyle w:val="TableAnswerCentered"/>
            </w:pPr>
          </w:p>
        </w:tc>
        <w:tc>
          <w:tcPr>
            <w:tcW w:w="450" w:type="dxa"/>
            <w:shd w:val="clear" w:color="auto" w:fill="D9D9D9" w:themeFill="background1" w:themeFillShade="D9"/>
          </w:tcPr>
          <w:p w:rsidR="00A73FE4" w:rsidRPr="0089236A" w:rsidRDefault="00A73FE4" w:rsidP="00D22664">
            <w:pPr>
              <w:pStyle w:val="TableAnswerCentered"/>
            </w:pPr>
          </w:p>
        </w:tc>
        <w:tc>
          <w:tcPr>
            <w:tcW w:w="1350" w:type="dxa"/>
          </w:tcPr>
          <w:p w:rsidR="00A73FE4" w:rsidRPr="0089236A" w:rsidRDefault="00A73FE4" w:rsidP="00D22664">
            <w:pPr>
              <w:pStyle w:val="TableAnswerCentered"/>
            </w:pPr>
          </w:p>
        </w:tc>
      </w:tr>
    </w:tbl>
    <w:p w:rsidR="00A73FE4" w:rsidRDefault="00A73FE4" w:rsidP="00A73FE4">
      <w:pPr>
        <w:pStyle w:val="BodySpace"/>
      </w:pPr>
    </w:p>
    <w:p w:rsidR="00A73FE4" w:rsidRDefault="00A73FE4" w:rsidP="00A73FE4">
      <w:pPr>
        <w:pStyle w:val="Answer"/>
      </w:pPr>
    </w:p>
    <w:p w:rsidR="00A73FE4" w:rsidRDefault="00A73FE4" w:rsidP="00A73FE4">
      <w:pPr>
        <w:pStyle w:val="Step"/>
        <w:keepNext/>
      </w:pPr>
      <w:r>
        <w:t>14.</w:t>
      </w:r>
      <w:r>
        <w:tab/>
        <w:t xml:space="preserve">If </w:t>
      </w:r>
      <w:proofErr w:type="spellStart"/>
      <w:r w:rsidRPr="00B51479">
        <w:rPr>
          <w:rStyle w:val="Character-Italic"/>
        </w:rPr>
        <w:t>K</w:t>
      </w:r>
      <w:r w:rsidRPr="007C1A48">
        <w:rPr>
          <w:rStyle w:val="Character-Subscript"/>
        </w:rPr>
        <w:t>c</w:t>
      </w:r>
      <w:proofErr w:type="spellEnd"/>
      <w:r>
        <w:t xml:space="preserve"> is not known, describe how you could use a spectrophotometer to find </w:t>
      </w:r>
      <w:r w:rsidRPr="004A4D4C">
        <w:rPr>
          <w:rStyle w:val="Character-Italic"/>
        </w:rPr>
        <w:t>x</w:t>
      </w:r>
      <w:r>
        <w:t xml:space="preserve"> or [FeSCN</w:t>
      </w:r>
      <w:r w:rsidRPr="00222FAF">
        <w:rPr>
          <w:rStyle w:val="Character-ChemSuperscript"/>
        </w:rPr>
        <w:t>2+</w:t>
      </w:r>
      <w:proofErr w:type="gramStart"/>
      <w:r w:rsidRPr="0089236A">
        <w:t>]</w:t>
      </w:r>
      <w:proofErr w:type="spellStart"/>
      <w:r w:rsidRPr="00E00F36">
        <w:rPr>
          <w:rStyle w:val="Character-ChemSubscript"/>
        </w:rPr>
        <w:t>eq</w:t>
      </w:r>
      <w:proofErr w:type="spellEnd"/>
      <w:proofErr w:type="gramEnd"/>
      <w:r>
        <w:t xml:space="preserve"> </w:t>
      </w:r>
      <w:r>
        <w:br/>
        <w:t>in the lab</w:t>
      </w:r>
      <w:r w:rsidRPr="0089236A">
        <w:t>.</w:t>
      </w:r>
      <w:r>
        <w:t xml:space="preserve"> </w:t>
      </w:r>
    </w:p>
    <w:p w:rsidR="00A73FE4" w:rsidRDefault="00A73FE4" w:rsidP="00A73FE4">
      <w:pPr>
        <w:pStyle w:val="NoteIndent"/>
        <w:keepNext/>
      </w:pPr>
      <w:r>
        <w:t>NOTE: This procedure is in the Light, Color, and Concentration lab.</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rPr>
          <w:rStyle w:val="Character-Regular"/>
        </w:rPr>
      </w:pPr>
      <w:r>
        <w:lastRenderedPageBreak/>
        <w:tab/>
        <w:t>15. Determine the equilibrium constant. Assume (</w:t>
      </w:r>
      <w:r w:rsidRPr="0089236A">
        <w:t xml:space="preserve">path length </w:t>
      </w:r>
      <w:r>
        <w:t>×</w:t>
      </w:r>
      <w:r w:rsidRPr="0089236A">
        <w:t xml:space="preserve"> </w:t>
      </w:r>
      <w:r>
        <w:t>molar</w:t>
      </w:r>
      <w:r w:rsidRPr="0089236A">
        <w:t xml:space="preserve"> </w:t>
      </w:r>
      <w:proofErr w:type="spellStart"/>
      <w:r w:rsidRPr="0089236A">
        <w:t>absorptivity</w:t>
      </w:r>
      <w:proofErr w:type="spellEnd"/>
      <w:r>
        <w:t>)</w:t>
      </w:r>
      <w:r w:rsidRPr="0089236A">
        <w:t xml:space="preserve"> for this system is 5900 M</w:t>
      </w:r>
      <w:r>
        <w:rPr>
          <w:rStyle w:val="Character-Superscript"/>
        </w:rPr>
        <w:t>–</w:t>
      </w:r>
      <w:r w:rsidRPr="00222FAF">
        <w:rPr>
          <w:rStyle w:val="Character-Superscript"/>
        </w:rPr>
        <w:t>1</w:t>
      </w:r>
      <w:r w:rsidRPr="00F53B83">
        <w:rPr>
          <w:rStyle w:val="Character-Superscript"/>
        </w:rPr>
        <w:t xml:space="preserve"> </w:t>
      </w:r>
      <w:r w:rsidRPr="00F21FF3">
        <w:rPr>
          <w:rStyle w:val="Character-Superscript"/>
        </w:rPr>
        <w:t>at 401nm</w:t>
      </w:r>
      <w:r w:rsidRPr="00B96ABE">
        <w:rPr>
          <w:rStyle w:val="Character-Regular"/>
        </w:rPr>
        <w:t>.</w:t>
      </w:r>
      <w:r>
        <w:rPr>
          <w:rStyle w:val="Character-Regular"/>
        </w:rPr>
        <w:t xml:space="preserve"> Use wavelength this for your analysis. </w:t>
      </w:r>
    </w:p>
    <w:p w:rsidR="00A73FE4" w:rsidRDefault="00A73FE4" w:rsidP="00A73FE4">
      <w:pPr>
        <w:pStyle w:val="SVAnswerWorkspace"/>
        <w:rPr>
          <w:rStyle w:val="Character-Superscript"/>
        </w:rPr>
      </w:pPr>
    </w:p>
    <w:p w:rsidR="00A73FE4" w:rsidRDefault="00A73FE4" w:rsidP="00A73FE4">
      <w:pPr>
        <w:pStyle w:val="Step"/>
      </w:pPr>
      <w:r>
        <w:t>16.</w:t>
      </w:r>
      <w:r>
        <w:tab/>
        <w:t>How does the value of your equilibrium constant compare to the values of the other groups in your class?</w:t>
      </w:r>
    </w:p>
    <w:p w:rsidR="00A73FE4" w:rsidRDefault="00A73FE4" w:rsidP="00A73FE4">
      <w:pPr>
        <w:pStyle w:val="CaptionIndent"/>
      </w:pPr>
      <w:r>
        <w:t>Table 4: Compare class results</w:t>
      </w:r>
    </w:p>
    <w:tbl>
      <w:tblPr>
        <w:tblStyle w:val="TableGrid"/>
        <w:tblW w:w="0" w:type="auto"/>
        <w:tblInd w:w="504" w:type="dxa"/>
        <w:tblLook w:val="04A0"/>
      </w:tblPr>
      <w:tblGrid>
        <w:gridCol w:w="1638"/>
        <w:gridCol w:w="2610"/>
      </w:tblGrid>
      <w:tr w:rsidR="00A73FE4" w:rsidTr="00D22664">
        <w:tc>
          <w:tcPr>
            <w:tcW w:w="1638" w:type="dxa"/>
            <w:shd w:val="clear" w:color="auto" w:fill="D9D9D9" w:themeFill="background1" w:themeFillShade="D9"/>
          </w:tcPr>
          <w:p w:rsidR="00A73FE4" w:rsidRDefault="00A73FE4" w:rsidP="00D22664">
            <w:pPr>
              <w:pStyle w:val="TableColumnHdg"/>
            </w:pPr>
            <w:r>
              <w:t>Group</w:t>
            </w:r>
          </w:p>
        </w:tc>
        <w:tc>
          <w:tcPr>
            <w:tcW w:w="2610" w:type="dxa"/>
            <w:shd w:val="clear" w:color="auto" w:fill="D9D9D9" w:themeFill="background1" w:themeFillShade="D9"/>
          </w:tcPr>
          <w:p w:rsidR="00A73FE4" w:rsidRDefault="00A73FE4" w:rsidP="00D22664">
            <w:pPr>
              <w:pStyle w:val="TableColumnHdg"/>
            </w:pPr>
            <w:r>
              <w:t>Equilibrium Constant</w:t>
            </w:r>
          </w:p>
        </w:tc>
      </w:tr>
      <w:tr w:rsidR="00A73FE4" w:rsidTr="00D22664">
        <w:tc>
          <w:tcPr>
            <w:tcW w:w="1638" w:type="dxa"/>
          </w:tcPr>
          <w:p w:rsidR="00A73FE4" w:rsidRDefault="00A73FE4" w:rsidP="00D22664">
            <w:pPr>
              <w:pStyle w:val="TableTextCentered"/>
            </w:pPr>
            <w:r>
              <w:t>1</w:t>
            </w:r>
          </w:p>
        </w:tc>
        <w:tc>
          <w:tcPr>
            <w:tcW w:w="2610" w:type="dxa"/>
          </w:tcPr>
          <w:p w:rsidR="00A73FE4" w:rsidRDefault="00A73FE4" w:rsidP="00D22664">
            <w:pPr>
              <w:pStyle w:val="TableAnswerCentered"/>
            </w:pPr>
          </w:p>
        </w:tc>
      </w:tr>
      <w:tr w:rsidR="00A73FE4" w:rsidTr="00D22664">
        <w:tc>
          <w:tcPr>
            <w:tcW w:w="1638" w:type="dxa"/>
          </w:tcPr>
          <w:p w:rsidR="00A73FE4" w:rsidRDefault="00A73FE4" w:rsidP="00D22664">
            <w:pPr>
              <w:pStyle w:val="TableTextCentered"/>
            </w:pPr>
            <w:r>
              <w:t>2</w:t>
            </w:r>
          </w:p>
        </w:tc>
        <w:tc>
          <w:tcPr>
            <w:tcW w:w="2610" w:type="dxa"/>
          </w:tcPr>
          <w:p w:rsidR="00A73FE4" w:rsidRDefault="00A73FE4" w:rsidP="00D22664">
            <w:pPr>
              <w:pStyle w:val="TableAnswerCentered"/>
            </w:pPr>
          </w:p>
        </w:tc>
      </w:tr>
      <w:tr w:rsidR="00A73FE4" w:rsidTr="00D22664">
        <w:tc>
          <w:tcPr>
            <w:tcW w:w="1638" w:type="dxa"/>
          </w:tcPr>
          <w:p w:rsidR="00A73FE4" w:rsidRDefault="00A73FE4" w:rsidP="00D22664">
            <w:pPr>
              <w:pStyle w:val="TableTextCentered"/>
            </w:pPr>
            <w:r>
              <w:t>3</w:t>
            </w:r>
          </w:p>
        </w:tc>
        <w:tc>
          <w:tcPr>
            <w:tcW w:w="2610" w:type="dxa"/>
          </w:tcPr>
          <w:p w:rsidR="00A73FE4" w:rsidRDefault="00A73FE4" w:rsidP="00D22664">
            <w:pPr>
              <w:pStyle w:val="TableAnswerCentered"/>
            </w:pPr>
          </w:p>
        </w:tc>
      </w:tr>
      <w:tr w:rsidR="00A73FE4" w:rsidTr="00D22664">
        <w:tc>
          <w:tcPr>
            <w:tcW w:w="1638" w:type="dxa"/>
          </w:tcPr>
          <w:p w:rsidR="00A73FE4" w:rsidRDefault="00A73FE4" w:rsidP="00D22664">
            <w:pPr>
              <w:pStyle w:val="TableTextCentered"/>
            </w:pPr>
            <w:r>
              <w:t>4</w:t>
            </w:r>
          </w:p>
        </w:tc>
        <w:tc>
          <w:tcPr>
            <w:tcW w:w="2610" w:type="dxa"/>
          </w:tcPr>
          <w:p w:rsidR="00A73FE4" w:rsidRDefault="00A73FE4" w:rsidP="00D22664">
            <w:pPr>
              <w:pStyle w:val="TableAnswerCentered"/>
            </w:pPr>
          </w:p>
        </w:tc>
      </w:tr>
      <w:tr w:rsidR="00A73FE4" w:rsidTr="00D22664">
        <w:tc>
          <w:tcPr>
            <w:tcW w:w="1638" w:type="dxa"/>
          </w:tcPr>
          <w:p w:rsidR="00A73FE4" w:rsidRDefault="00A73FE4" w:rsidP="00D22664">
            <w:pPr>
              <w:pStyle w:val="TableTextCentered"/>
            </w:pPr>
            <w:r>
              <w:t>5</w:t>
            </w:r>
          </w:p>
        </w:tc>
        <w:tc>
          <w:tcPr>
            <w:tcW w:w="2610" w:type="dxa"/>
          </w:tcPr>
          <w:p w:rsidR="00A73FE4" w:rsidRDefault="00A73FE4" w:rsidP="00D22664">
            <w:pPr>
              <w:pStyle w:val="TableAnswerCentered"/>
            </w:pPr>
          </w:p>
        </w:tc>
      </w:tr>
      <w:tr w:rsidR="00A73FE4" w:rsidTr="00D22664">
        <w:tc>
          <w:tcPr>
            <w:tcW w:w="1638" w:type="dxa"/>
          </w:tcPr>
          <w:p w:rsidR="00A73FE4" w:rsidRDefault="00A73FE4" w:rsidP="00D22664">
            <w:pPr>
              <w:pStyle w:val="TableTextCentered"/>
            </w:pPr>
            <w:r>
              <w:t>6</w:t>
            </w:r>
          </w:p>
        </w:tc>
        <w:tc>
          <w:tcPr>
            <w:tcW w:w="2610" w:type="dxa"/>
          </w:tcPr>
          <w:p w:rsidR="00A73FE4" w:rsidRDefault="00A73FE4" w:rsidP="00D22664">
            <w:pPr>
              <w:pStyle w:val="TableAnswerCentered"/>
            </w:pPr>
          </w:p>
        </w:tc>
      </w:tr>
      <w:tr w:rsidR="00A73FE4" w:rsidTr="00D22664">
        <w:tc>
          <w:tcPr>
            <w:tcW w:w="1638" w:type="dxa"/>
          </w:tcPr>
          <w:p w:rsidR="00A73FE4" w:rsidRDefault="00A73FE4" w:rsidP="00D22664">
            <w:pPr>
              <w:pStyle w:val="TableTextCentered"/>
            </w:pPr>
            <w:r>
              <w:t>7</w:t>
            </w:r>
          </w:p>
        </w:tc>
        <w:tc>
          <w:tcPr>
            <w:tcW w:w="2610" w:type="dxa"/>
          </w:tcPr>
          <w:p w:rsidR="00A73FE4" w:rsidRDefault="00A73FE4" w:rsidP="00D22664">
            <w:pPr>
              <w:pStyle w:val="TableAnswerCentered"/>
            </w:pPr>
          </w:p>
        </w:tc>
      </w:tr>
      <w:tr w:rsidR="00A73FE4" w:rsidTr="00D22664">
        <w:tc>
          <w:tcPr>
            <w:tcW w:w="1638" w:type="dxa"/>
          </w:tcPr>
          <w:p w:rsidR="00A73FE4" w:rsidRDefault="00A73FE4" w:rsidP="00D22664">
            <w:pPr>
              <w:pStyle w:val="TableTextCentered"/>
            </w:pPr>
            <w:r>
              <w:t>8</w:t>
            </w:r>
          </w:p>
        </w:tc>
        <w:tc>
          <w:tcPr>
            <w:tcW w:w="2610" w:type="dxa"/>
          </w:tcPr>
          <w:p w:rsidR="00A73FE4" w:rsidRDefault="00A73FE4" w:rsidP="00D22664">
            <w:pPr>
              <w:pStyle w:val="TableAnswerCentered"/>
            </w:pPr>
          </w:p>
        </w:tc>
      </w:tr>
      <w:tr w:rsidR="00A73FE4" w:rsidTr="00D22664">
        <w:tc>
          <w:tcPr>
            <w:tcW w:w="1638" w:type="dxa"/>
          </w:tcPr>
          <w:p w:rsidR="00A73FE4" w:rsidRDefault="00A73FE4" w:rsidP="00D22664">
            <w:pPr>
              <w:pStyle w:val="TableTextCentered"/>
            </w:pPr>
            <w:r>
              <w:t>9</w:t>
            </w:r>
          </w:p>
        </w:tc>
        <w:tc>
          <w:tcPr>
            <w:tcW w:w="2610" w:type="dxa"/>
          </w:tcPr>
          <w:p w:rsidR="00A73FE4" w:rsidRDefault="00A73FE4" w:rsidP="00D22664">
            <w:pPr>
              <w:pStyle w:val="TableAnswerCentered"/>
            </w:pPr>
          </w:p>
        </w:tc>
      </w:tr>
      <w:tr w:rsidR="00A73FE4" w:rsidTr="00D22664">
        <w:tc>
          <w:tcPr>
            <w:tcW w:w="1638" w:type="dxa"/>
          </w:tcPr>
          <w:p w:rsidR="00A73FE4" w:rsidRDefault="00A73FE4" w:rsidP="00D22664">
            <w:pPr>
              <w:pStyle w:val="TableTextCentered"/>
            </w:pPr>
            <w:r>
              <w:t>10</w:t>
            </w:r>
          </w:p>
        </w:tc>
        <w:tc>
          <w:tcPr>
            <w:tcW w:w="2610" w:type="dxa"/>
          </w:tcPr>
          <w:p w:rsidR="00A73FE4" w:rsidRDefault="00A73FE4" w:rsidP="00D22664">
            <w:pPr>
              <w:pStyle w:val="TableAnswerCentered"/>
            </w:pPr>
          </w:p>
        </w:tc>
      </w:tr>
    </w:tbl>
    <w:p w:rsidR="00A73FE4" w:rsidRDefault="00A73FE4" w:rsidP="00A73FE4">
      <w:pPr>
        <w:pStyle w:val="BodySpace"/>
      </w:pPr>
    </w:p>
    <w:p w:rsidR="00A73FE4" w:rsidRDefault="00A73FE4" w:rsidP="00A73FE4">
      <w:pPr>
        <w:pStyle w:val="SVAnswerLine"/>
      </w:pPr>
      <w:r>
        <w:t xml:space="preserve"> </w:t>
      </w:r>
      <w:r>
        <w:tab/>
      </w:r>
    </w:p>
    <w:p w:rsidR="00A73FE4" w:rsidRDefault="00A73FE4" w:rsidP="00A73FE4">
      <w:pPr>
        <w:pStyle w:val="Step"/>
      </w:pPr>
      <w:r>
        <w:t>17.</w:t>
      </w:r>
      <w:r>
        <w:tab/>
      </w:r>
      <w:proofErr w:type="gramStart"/>
      <w:r w:rsidRPr="00FE6B19">
        <w:t>Is</w:t>
      </w:r>
      <w:proofErr w:type="gramEnd"/>
      <w:r w:rsidRPr="00FE6B19">
        <w:t xml:space="preserve"> your data similar to that of your classmates? What should you do if your sample deviates by a significant amount?</w:t>
      </w:r>
    </w:p>
    <w:p w:rsidR="00A73FE4" w:rsidRDefault="00A73FE4" w:rsidP="00A73FE4">
      <w:pPr>
        <w:pStyle w:val="NoteIndent"/>
      </w:pPr>
      <w:r>
        <w:t>NOTE: Often the equilibrium constant is considered constant when it varies within a power of ten.</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ModelTOP"/>
      </w:pPr>
      <w:r>
        <w:lastRenderedPageBreak/>
        <w:t>MODEL 2</w:t>
      </w:r>
    </w:p>
    <w:p w:rsidR="00A73FE4" w:rsidRDefault="00A73FE4" w:rsidP="00A73FE4">
      <w:pPr>
        <w:pStyle w:val="SectionHead"/>
      </w:pPr>
      <w:r>
        <w:t>Building Model 2</w:t>
      </w:r>
      <w:r w:rsidRPr="00733E0B">
        <w:t xml:space="preserve"> </w:t>
      </w:r>
      <w:r>
        <w:t>– Adding Stress to an Equilibrium System</w:t>
      </w:r>
    </w:p>
    <w:p w:rsidR="00A73FE4" w:rsidRPr="00423145" w:rsidRDefault="00A73FE4" w:rsidP="00A73FE4">
      <w:pPr>
        <w:pStyle w:val="Step"/>
      </w:pPr>
      <w:r>
        <w:t>1.</w:t>
      </w:r>
      <w:r>
        <w:tab/>
      </w:r>
      <w:r w:rsidRPr="00423145">
        <w:t xml:space="preserve">Obtain a test tube, test tube rack and </w:t>
      </w:r>
      <w:r>
        <w:t>marking pen</w:t>
      </w:r>
      <w:r w:rsidRPr="00423145">
        <w:t xml:space="preserve">. </w:t>
      </w:r>
    </w:p>
    <w:p w:rsidR="00A73FE4" w:rsidRPr="00423145" w:rsidRDefault="00A73FE4" w:rsidP="00A73FE4">
      <w:pPr>
        <w:pStyle w:val="Step"/>
      </w:pPr>
      <w:r>
        <w:t>2.</w:t>
      </w:r>
      <w:r>
        <w:tab/>
      </w:r>
      <w:r w:rsidRPr="00423145">
        <w:t>Label the test tube “K” and place it in the test tube rack.</w:t>
      </w:r>
    </w:p>
    <w:p w:rsidR="00A73FE4" w:rsidRDefault="00A73FE4" w:rsidP="00A73FE4">
      <w:pPr>
        <w:pStyle w:val="Step"/>
      </w:pPr>
      <w:r>
        <w:t>3.</w:t>
      </w:r>
      <w:r>
        <w:tab/>
      </w:r>
      <w:r w:rsidRPr="00423145">
        <w:t>Add</w:t>
      </w:r>
      <w:r>
        <w:t xml:space="preserve"> approximately 0.5 g of </w:t>
      </w:r>
      <w:proofErr w:type="gramStart"/>
      <w:r>
        <w:t>cobalt(</w:t>
      </w:r>
      <w:proofErr w:type="gramEnd"/>
      <w:r>
        <w:t>II) chloride</w:t>
      </w:r>
      <w:r w:rsidRPr="00BC72C5">
        <w:t xml:space="preserve"> </w:t>
      </w:r>
      <w:proofErr w:type="spellStart"/>
      <w:r w:rsidRPr="00BC72C5">
        <w:t>hexahydrate</w:t>
      </w:r>
      <w:proofErr w:type="spellEnd"/>
      <w:r w:rsidRPr="00BC72C5" w:rsidDel="00BC72C5">
        <w:t xml:space="preserve"> </w:t>
      </w:r>
      <w:r w:rsidRPr="0089236A">
        <w:t xml:space="preserve">into </w:t>
      </w:r>
      <w:r>
        <w:t>the</w:t>
      </w:r>
      <w:r w:rsidRPr="0089236A">
        <w:t xml:space="preserve"> test tube</w:t>
      </w:r>
      <w:r>
        <w:t xml:space="preserve">. Then add 10 drops of distilled water using a </w:t>
      </w:r>
      <w:proofErr w:type="spellStart"/>
      <w:r>
        <w:t>pipet</w:t>
      </w:r>
      <w:proofErr w:type="spellEnd"/>
      <w:r>
        <w:t xml:space="preserve"> and mix the solution with a glass stirring rod. This solution will remain untouched during the lab and represents the original condition of the </w:t>
      </w:r>
      <w:r w:rsidRPr="0089236A">
        <w:t>cobalt system:</w:t>
      </w:r>
    </w:p>
    <w:p w:rsidR="00A73FE4" w:rsidRDefault="00A73FE4" w:rsidP="00A73FE4">
      <w:pPr>
        <w:pStyle w:val="BodySpace"/>
      </w:pPr>
    </w:p>
    <w:tbl>
      <w:tblPr>
        <w:tblStyle w:val="TableGrid"/>
        <w:tblW w:w="0" w:type="auto"/>
        <w:tblInd w:w="2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343"/>
        <w:gridCol w:w="1800"/>
        <w:gridCol w:w="1350"/>
      </w:tblGrid>
      <w:tr w:rsidR="00A73FE4" w:rsidTr="00D22664">
        <w:tc>
          <w:tcPr>
            <w:tcW w:w="4493" w:type="dxa"/>
            <w:gridSpan w:val="3"/>
            <w:vAlign w:val="center"/>
          </w:tcPr>
          <w:p w:rsidR="00A73FE4" w:rsidRDefault="00A73FE4" w:rsidP="00D22664">
            <w:pPr>
              <w:pStyle w:val="TableTextCentered"/>
            </w:pPr>
            <w:r w:rsidRPr="00066234">
              <w:t>Co(H</w:t>
            </w:r>
            <w:r w:rsidRPr="007811C0">
              <w:rPr>
                <w:rStyle w:val="Character-ChemSubscript"/>
              </w:rPr>
              <w:t>2</w:t>
            </w:r>
            <w:r w:rsidRPr="00066234">
              <w:t>O)</w:t>
            </w:r>
            <w:r w:rsidRPr="007811C0">
              <w:rPr>
                <w:rStyle w:val="Character-ChemSubscript"/>
              </w:rPr>
              <w:t>6</w:t>
            </w:r>
            <w:r w:rsidRPr="007811C0">
              <w:rPr>
                <w:rStyle w:val="Character-ChemSuperscript"/>
              </w:rPr>
              <w:t>2+</w:t>
            </w:r>
            <w:r w:rsidRPr="00AD0A08">
              <w:rPr>
                <w:rStyle w:val="Character-Regular"/>
              </w:rPr>
              <w:t>(</w:t>
            </w:r>
            <w:proofErr w:type="spellStart"/>
            <w:r w:rsidRPr="00AD0A08">
              <w:rPr>
                <w:rStyle w:val="Character-Regular"/>
              </w:rPr>
              <w:t>aq</w:t>
            </w:r>
            <w:proofErr w:type="spellEnd"/>
            <w:r w:rsidRPr="00AD0A08">
              <w:rPr>
                <w:rStyle w:val="Character-Regular"/>
              </w:rPr>
              <w:t>)</w:t>
            </w:r>
            <w:r>
              <w:rPr>
                <w:rStyle w:val="Character-Regular"/>
              </w:rPr>
              <w:t xml:space="preserve"> </w:t>
            </w:r>
            <w:r w:rsidRPr="00066234">
              <w:t>+ 4Cl</w:t>
            </w:r>
            <w:r>
              <w:rPr>
                <w:rStyle w:val="Character-ChemSuperscript"/>
                <w:rFonts w:cs="Arial"/>
              </w:rPr>
              <w:t>–</w:t>
            </w:r>
            <w:r w:rsidRPr="00AD0A08">
              <w:rPr>
                <w:rStyle w:val="Character-Regular"/>
              </w:rPr>
              <w:t>(</w:t>
            </w:r>
            <w:proofErr w:type="spellStart"/>
            <w:r w:rsidRPr="00AD0A08">
              <w:rPr>
                <w:rStyle w:val="Character-Regular"/>
              </w:rPr>
              <w:t>aq</w:t>
            </w:r>
            <w:proofErr w:type="spellEnd"/>
            <w:r w:rsidRPr="00AD0A08">
              <w:rPr>
                <w:rStyle w:val="Character-Regular"/>
              </w:rPr>
              <w:t>)</w:t>
            </w:r>
            <w:r>
              <w:rPr>
                <w:rStyle w:val="Character-Regular"/>
              </w:rPr>
              <w:t xml:space="preserve"> </w:t>
            </w:r>
            <w:r>
              <w:rPr>
                <w:rFonts w:ascii="Arial Unicode MS" w:eastAsia="Arial Unicode MS" w:hAnsi="Arial Unicode MS" w:cs="Arial Unicode MS" w:hint="eastAsia"/>
              </w:rPr>
              <w:t>⇌</w:t>
            </w:r>
            <w:r>
              <w:t xml:space="preserve"> </w:t>
            </w:r>
            <w:r w:rsidRPr="00066234">
              <w:t>6H</w:t>
            </w:r>
            <w:r w:rsidRPr="007811C0">
              <w:rPr>
                <w:rStyle w:val="Character-ChemSubscript"/>
              </w:rPr>
              <w:t>2</w:t>
            </w:r>
            <w:r w:rsidRPr="00066234">
              <w:t>O</w:t>
            </w:r>
            <w:r w:rsidRPr="00E00F36">
              <w:rPr>
                <w:rStyle w:val="Character-Regular"/>
              </w:rPr>
              <w:t>(l)</w:t>
            </w:r>
            <w:r>
              <w:t xml:space="preserve"> </w:t>
            </w:r>
            <w:r w:rsidRPr="00066234">
              <w:t>+</w:t>
            </w:r>
            <w:r>
              <w:t xml:space="preserve"> </w:t>
            </w:r>
            <w:r w:rsidRPr="00066234">
              <w:t>CoCl</w:t>
            </w:r>
            <w:r w:rsidRPr="007811C0">
              <w:rPr>
                <w:rStyle w:val="Character-ChemSubscript"/>
              </w:rPr>
              <w:t>4</w:t>
            </w:r>
            <w:r w:rsidRPr="007811C0">
              <w:rPr>
                <w:rStyle w:val="Character-ChemSuperscript"/>
              </w:rPr>
              <w:t>2</w:t>
            </w:r>
            <w:r>
              <w:rPr>
                <w:rStyle w:val="Character-ChemSuperscript"/>
                <w:rFonts w:cs="Arial"/>
              </w:rPr>
              <w:t>–</w:t>
            </w:r>
            <w:r w:rsidRPr="00AD0A08">
              <w:rPr>
                <w:rStyle w:val="Character-Regular"/>
              </w:rPr>
              <w:t>(</w:t>
            </w:r>
            <w:proofErr w:type="spellStart"/>
            <w:r w:rsidRPr="00AD0A08">
              <w:rPr>
                <w:rStyle w:val="Character-Regular"/>
              </w:rPr>
              <w:t>aq</w:t>
            </w:r>
            <w:proofErr w:type="spellEnd"/>
            <w:r w:rsidRPr="00AD0A08">
              <w:rPr>
                <w:rStyle w:val="Character-Regular"/>
              </w:rPr>
              <w:t>)</w:t>
            </w:r>
          </w:p>
        </w:tc>
      </w:tr>
      <w:tr w:rsidR="00A73FE4" w:rsidTr="00D22664">
        <w:trPr>
          <w:trHeight w:val="342"/>
        </w:trPr>
        <w:tc>
          <w:tcPr>
            <w:tcW w:w="1343" w:type="dxa"/>
          </w:tcPr>
          <w:p w:rsidR="00A73FE4" w:rsidRDefault="00A73FE4" w:rsidP="00D22664">
            <w:pPr>
              <w:pStyle w:val="TableTextCentered"/>
            </w:pPr>
            <w:r w:rsidRPr="00066234">
              <w:t>P</w:t>
            </w:r>
            <w:r>
              <w:t>ink</w:t>
            </w:r>
          </w:p>
        </w:tc>
        <w:tc>
          <w:tcPr>
            <w:tcW w:w="1800" w:type="dxa"/>
          </w:tcPr>
          <w:p w:rsidR="00A73FE4" w:rsidRDefault="00A73FE4" w:rsidP="00D22664">
            <w:pPr>
              <w:pStyle w:val="TableTextCentered"/>
            </w:pPr>
          </w:p>
        </w:tc>
        <w:tc>
          <w:tcPr>
            <w:tcW w:w="1350" w:type="dxa"/>
          </w:tcPr>
          <w:p w:rsidR="00A73FE4" w:rsidRDefault="00A73FE4" w:rsidP="00D22664">
            <w:pPr>
              <w:pStyle w:val="TableTextCentered"/>
            </w:pPr>
            <w:r w:rsidRPr="00066234">
              <w:t>B</w:t>
            </w:r>
            <w:r>
              <w:t>lue</w:t>
            </w:r>
          </w:p>
        </w:tc>
      </w:tr>
    </w:tbl>
    <w:p w:rsidR="00A73FE4" w:rsidRDefault="00A73FE4" w:rsidP="00A73FE4">
      <w:pPr>
        <w:pStyle w:val="Step"/>
      </w:pPr>
      <w:r>
        <w:t>4.</w:t>
      </w:r>
      <w:r>
        <w:tab/>
      </w:r>
      <w:r w:rsidRPr="004B1710">
        <w:t>Repeat the previous step for two more test tubes and label them “</w:t>
      </w:r>
      <w:r>
        <w:t>A</w:t>
      </w:r>
      <w:r w:rsidRPr="004B1710">
        <w:t>” and “</w:t>
      </w:r>
      <w:r>
        <w:t>B</w:t>
      </w:r>
      <w:r w:rsidRPr="004B1710">
        <w:t>”.</w:t>
      </w:r>
      <w:r w:rsidRPr="0089236A">
        <w:t xml:space="preserve"> </w:t>
      </w:r>
      <w:r>
        <w:t>Record your initial observations for all of the solutions in the Model 2 Data Table.</w:t>
      </w:r>
    </w:p>
    <w:p w:rsidR="00A73FE4" w:rsidRDefault="00A73FE4" w:rsidP="00A73FE4">
      <w:pPr>
        <w:pStyle w:val="NoteIndent"/>
      </w:pPr>
      <w:r>
        <w:t>NOTE: Hold the test tubes over a white background to make your observations easier.</w:t>
      </w:r>
    </w:p>
    <w:p w:rsidR="00A73FE4" w:rsidRPr="0089236A" w:rsidRDefault="00A73FE4" w:rsidP="00A73FE4">
      <w:pPr>
        <w:pStyle w:val="StepQuestion"/>
      </w:pPr>
      <w:r>
        <w:t>5.</w:t>
      </w:r>
      <w:r>
        <w:tab/>
      </w:r>
      <w:proofErr w:type="spellStart"/>
      <w:r>
        <w:t>HCl</w:t>
      </w:r>
      <w:proofErr w:type="spellEnd"/>
      <w:r>
        <w:t xml:space="preserve"> will be added to both test tubes A and B. Will this addition increase or decrease the concentration of chloride ions in the equilibrium system? Explain.</w:t>
      </w:r>
    </w:p>
    <w:p w:rsidR="00A73FE4" w:rsidRDefault="00A73FE4" w:rsidP="00A73FE4">
      <w:pPr>
        <w:pStyle w:val="SVAnswerLine"/>
      </w:pPr>
      <w:r>
        <w:tab/>
      </w:r>
    </w:p>
    <w:p w:rsidR="00A73FE4" w:rsidRDefault="00A73FE4" w:rsidP="00A73FE4">
      <w:pPr>
        <w:pStyle w:val="SVAnswerLine"/>
      </w:pPr>
      <w:r>
        <w:tab/>
      </w:r>
    </w:p>
    <w:p w:rsidR="00A73FE4" w:rsidRPr="00C11A43" w:rsidRDefault="00A73FE4" w:rsidP="00A73FE4">
      <w:pPr>
        <w:pStyle w:val="SVAnswerLine"/>
      </w:pPr>
      <w:r>
        <w:tab/>
      </w:r>
    </w:p>
    <w:p w:rsidR="00A73FE4" w:rsidRDefault="00A73FE4" w:rsidP="00A73FE4">
      <w:pPr>
        <w:pStyle w:val="Step"/>
      </w:pPr>
      <w:r>
        <w:t>6.</w:t>
      </w:r>
      <w:r>
        <w:tab/>
        <w:t>While wearing gloves, c</w:t>
      </w:r>
      <w:r w:rsidRPr="00163DA0">
        <w:t>arefully add 6</w:t>
      </w:r>
      <w:r>
        <w:t xml:space="preserve">.0 </w:t>
      </w:r>
      <w:r w:rsidRPr="00163DA0">
        <w:t xml:space="preserve">M </w:t>
      </w:r>
      <w:proofErr w:type="spellStart"/>
      <w:r w:rsidRPr="00163DA0">
        <w:t>HCl</w:t>
      </w:r>
      <w:proofErr w:type="spellEnd"/>
      <w:r>
        <w:t>,</w:t>
      </w:r>
      <w:r w:rsidRPr="00163DA0">
        <w:t xml:space="preserve"> drop-wise</w:t>
      </w:r>
      <w:r>
        <w:t>,</w:t>
      </w:r>
      <w:r w:rsidRPr="00163DA0">
        <w:t xml:space="preserve"> </w:t>
      </w:r>
      <w:r>
        <w:t>to test tube A</w:t>
      </w:r>
      <w:r w:rsidRPr="00D075A6">
        <w:t xml:space="preserve"> </w:t>
      </w:r>
      <w:r w:rsidRPr="00163DA0">
        <w:t xml:space="preserve">until a </w:t>
      </w:r>
      <w:r>
        <w:t>noticeable change has occurred</w:t>
      </w:r>
      <w:r w:rsidRPr="00163DA0">
        <w:t xml:space="preserve">. </w:t>
      </w:r>
      <w:r>
        <w:t xml:space="preserve">Then add the 6.0 M </w:t>
      </w:r>
      <w:proofErr w:type="spellStart"/>
      <w:r>
        <w:t>HCl</w:t>
      </w:r>
      <w:proofErr w:type="spellEnd"/>
      <w:r>
        <w:t>, drop-wise, to test tube B. Record</w:t>
      </w:r>
      <w:r w:rsidRPr="00163DA0">
        <w:t xml:space="preserve"> </w:t>
      </w:r>
      <w:r>
        <w:t xml:space="preserve">your </w:t>
      </w:r>
      <w:r w:rsidRPr="00163DA0">
        <w:t xml:space="preserve">observations in the </w:t>
      </w:r>
      <w:r>
        <w:t>Model 2 D</w:t>
      </w:r>
      <w:r w:rsidRPr="00163DA0">
        <w:t xml:space="preserve">ata </w:t>
      </w:r>
      <w:r>
        <w:t>T</w:t>
      </w:r>
      <w:r w:rsidRPr="00163DA0">
        <w:t>able.</w:t>
      </w:r>
    </w:p>
    <w:p w:rsidR="00A73FE4" w:rsidRDefault="00A73FE4" w:rsidP="00A73FE4">
      <w:pPr>
        <w:pStyle w:val="StepQuestion"/>
      </w:pPr>
      <w:r>
        <w:t>7.</w:t>
      </w:r>
      <w:r>
        <w:tab/>
        <w:t>AgNO</w:t>
      </w:r>
      <w:r>
        <w:rPr>
          <w:vertAlign w:val="subscript"/>
        </w:rPr>
        <w:t>3</w:t>
      </w:r>
      <w:r>
        <w:t xml:space="preserve"> is going to be </w:t>
      </w:r>
      <w:proofErr w:type="spellStart"/>
      <w:r>
        <w:t>be</w:t>
      </w:r>
      <w:proofErr w:type="spellEnd"/>
      <w:r>
        <w:t xml:space="preserve"> added to test tube B and a precipitate will form. What </w:t>
      </w:r>
      <w:r w:rsidRPr="0089236A">
        <w:t xml:space="preserve">reaction </w:t>
      </w:r>
      <w:r>
        <w:t>will occur</w:t>
      </w:r>
      <w:r w:rsidRPr="0089236A">
        <w:t xml:space="preserve"> to produce this precipitate?</w:t>
      </w:r>
      <w:r>
        <w:t xml:space="preserve"> Write the net ionic reaction.</w:t>
      </w:r>
    </w:p>
    <w:p w:rsidR="00A73FE4" w:rsidRPr="0089236A" w:rsidRDefault="00A73FE4" w:rsidP="00A73FE4">
      <w:pPr>
        <w:pStyle w:val="SVAnswerWorkspace"/>
      </w:pPr>
    </w:p>
    <w:p w:rsidR="00A73FE4" w:rsidRPr="0089236A" w:rsidRDefault="00A73FE4" w:rsidP="00A73FE4">
      <w:pPr>
        <w:pStyle w:val="StepQuestion"/>
      </w:pPr>
      <w:r>
        <w:t>8.</w:t>
      </w:r>
      <w:r>
        <w:tab/>
        <w:t>Will the formation of a precipitate increase or decrease the concentration of chloride ions in the equilibrium system? Explain.</w:t>
      </w:r>
    </w:p>
    <w:p w:rsidR="00A73FE4" w:rsidRDefault="00A73FE4" w:rsidP="00A73FE4">
      <w:pPr>
        <w:pStyle w:val="SVAnswerLine"/>
      </w:pPr>
      <w:r>
        <w:tab/>
      </w:r>
      <w:r>
        <w:tab/>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pPr>
      <w:r>
        <w:t>9.</w:t>
      </w:r>
      <w:r>
        <w:tab/>
      </w:r>
      <w:r w:rsidRPr="00D075A6">
        <w:t>While wearing gloves, add 0.1 M AgNO</w:t>
      </w:r>
      <w:r w:rsidRPr="00D075A6">
        <w:rPr>
          <w:rStyle w:val="Character-ChemSubscript"/>
        </w:rPr>
        <w:t>3</w:t>
      </w:r>
      <w:r w:rsidRPr="00D075A6">
        <w:t xml:space="preserve"> drop-wise </w:t>
      </w:r>
      <w:r>
        <w:t>to test tube B</w:t>
      </w:r>
      <w:r>
        <w:rPr>
          <w:rStyle w:val="Character-Subscript"/>
        </w:rPr>
        <w:t xml:space="preserve"> </w:t>
      </w:r>
      <w:r w:rsidRPr="00D075A6">
        <w:t>until a color change is produced.</w:t>
      </w:r>
      <w:r>
        <w:t xml:space="preserve"> </w:t>
      </w:r>
      <w:r w:rsidRPr="00D075A6">
        <w:t>You should notice a precipitate on the bottom of the test tube.</w:t>
      </w:r>
      <w:r>
        <w:t xml:space="preserve"> </w:t>
      </w:r>
      <w:r w:rsidRPr="00D075A6">
        <w:t>Record</w:t>
      </w:r>
      <w:r>
        <w:t xml:space="preserve"> your</w:t>
      </w:r>
      <w:r w:rsidRPr="00D075A6">
        <w:t xml:space="preserve"> observations in the </w:t>
      </w:r>
      <w:r>
        <w:t>Model 2 D</w:t>
      </w:r>
      <w:r w:rsidRPr="00D075A6">
        <w:t xml:space="preserve">ata </w:t>
      </w:r>
      <w:r>
        <w:t>T</w:t>
      </w:r>
      <w:r w:rsidRPr="00D075A6">
        <w:t>able.</w:t>
      </w:r>
    </w:p>
    <w:p w:rsidR="00A73FE4" w:rsidRDefault="00A73FE4" w:rsidP="00A73FE4">
      <w:pPr>
        <w:pStyle w:val="NoteIndent"/>
      </w:pPr>
      <w:r>
        <w:t xml:space="preserve">NOTE: Don’t discard the solutions. You will use the solution in test tube </w:t>
      </w:r>
      <w:proofErr w:type="gramStart"/>
      <w:r>
        <w:t>A</w:t>
      </w:r>
      <w:proofErr w:type="gramEnd"/>
      <w:r>
        <w:t xml:space="preserve"> in Model 3.</w:t>
      </w:r>
    </w:p>
    <w:p w:rsidR="00A73FE4" w:rsidRDefault="00A73FE4" w:rsidP="00A73FE4">
      <w:pPr>
        <w:pStyle w:val="SectionHeadTOP"/>
      </w:pPr>
      <w:r>
        <w:lastRenderedPageBreak/>
        <w:t>Model 2 – Adding Stress to an Equilibrium System</w:t>
      </w:r>
    </w:p>
    <w:p w:rsidR="00A73FE4" w:rsidRDefault="00A73FE4" w:rsidP="00A73FE4">
      <w:pPr>
        <w:pStyle w:val="BodyText"/>
      </w:pPr>
      <w:r>
        <w:t xml:space="preserve">Table 5: Model 2 Data Table—Results of adding stress </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3"/>
        <w:gridCol w:w="2213"/>
        <w:gridCol w:w="2048"/>
        <w:gridCol w:w="1773"/>
      </w:tblGrid>
      <w:tr w:rsidR="00A73FE4" w:rsidTr="00D22664">
        <w:tc>
          <w:tcPr>
            <w:tcW w:w="1053" w:type="dxa"/>
            <w:vMerge w:val="restart"/>
            <w:shd w:val="clear" w:color="auto" w:fill="D9D9D9" w:themeFill="background1" w:themeFillShade="D9"/>
            <w:vAlign w:val="center"/>
          </w:tcPr>
          <w:p w:rsidR="00A73FE4" w:rsidRDefault="00A73FE4" w:rsidP="00D22664">
            <w:pPr>
              <w:pStyle w:val="TableColumnHdg"/>
            </w:pPr>
            <w:r>
              <w:t>Test Tube</w:t>
            </w:r>
          </w:p>
        </w:tc>
        <w:tc>
          <w:tcPr>
            <w:tcW w:w="6034" w:type="dxa"/>
            <w:gridSpan w:val="3"/>
            <w:shd w:val="clear" w:color="auto" w:fill="D9D9D9" w:themeFill="background1" w:themeFillShade="D9"/>
          </w:tcPr>
          <w:p w:rsidR="00A73FE4" w:rsidRDefault="00A73FE4" w:rsidP="00D22664">
            <w:pPr>
              <w:pStyle w:val="TableColumnHdg"/>
            </w:pPr>
            <w:r>
              <w:t>Color of the Solution</w:t>
            </w:r>
          </w:p>
        </w:tc>
      </w:tr>
      <w:tr w:rsidR="00A73FE4" w:rsidTr="00D22664">
        <w:tc>
          <w:tcPr>
            <w:tcW w:w="1053" w:type="dxa"/>
            <w:vMerge/>
            <w:shd w:val="clear" w:color="auto" w:fill="D9D9D9" w:themeFill="background1" w:themeFillShade="D9"/>
          </w:tcPr>
          <w:p w:rsidR="00A73FE4" w:rsidRDefault="00A73FE4" w:rsidP="00D22664">
            <w:pPr>
              <w:pStyle w:val="TableColumnHdg"/>
            </w:pPr>
          </w:p>
        </w:tc>
        <w:tc>
          <w:tcPr>
            <w:tcW w:w="2213" w:type="dxa"/>
            <w:shd w:val="clear" w:color="auto" w:fill="D9D9D9" w:themeFill="background1" w:themeFillShade="D9"/>
          </w:tcPr>
          <w:p w:rsidR="00A73FE4" w:rsidRDefault="00A73FE4" w:rsidP="00D22664">
            <w:pPr>
              <w:pStyle w:val="TableColumnHdg"/>
            </w:pPr>
            <w:r>
              <w:t>Initial Observations</w:t>
            </w:r>
          </w:p>
        </w:tc>
        <w:tc>
          <w:tcPr>
            <w:tcW w:w="2048" w:type="dxa"/>
            <w:shd w:val="clear" w:color="auto" w:fill="D9D9D9" w:themeFill="background1" w:themeFillShade="D9"/>
          </w:tcPr>
          <w:p w:rsidR="00A73FE4" w:rsidRDefault="00A73FE4" w:rsidP="00D22664">
            <w:pPr>
              <w:pStyle w:val="TableColumnHdg"/>
            </w:pPr>
            <w:r>
              <w:t xml:space="preserve">After Addition of </w:t>
            </w:r>
            <w:proofErr w:type="spellStart"/>
            <w:r>
              <w:t>HCl</w:t>
            </w:r>
            <w:proofErr w:type="spellEnd"/>
          </w:p>
        </w:tc>
        <w:tc>
          <w:tcPr>
            <w:tcW w:w="1773" w:type="dxa"/>
            <w:shd w:val="clear" w:color="auto" w:fill="D9D9D9" w:themeFill="background1" w:themeFillShade="D9"/>
          </w:tcPr>
          <w:p w:rsidR="00A73FE4" w:rsidRDefault="00A73FE4" w:rsidP="00D22664">
            <w:pPr>
              <w:pStyle w:val="TableColumnHdg"/>
            </w:pPr>
            <w:r>
              <w:t>After Addition of AgNO</w:t>
            </w:r>
            <w:r w:rsidRPr="00D409CE">
              <w:rPr>
                <w:rStyle w:val="Character-ChemSubscript"/>
              </w:rPr>
              <w:t>3</w:t>
            </w:r>
          </w:p>
        </w:tc>
      </w:tr>
      <w:tr w:rsidR="00A73FE4" w:rsidTr="00D22664">
        <w:tc>
          <w:tcPr>
            <w:tcW w:w="1053" w:type="dxa"/>
          </w:tcPr>
          <w:p w:rsidR="00A73FE4" w:rsidRPr="001B7106" w:rsidRDefault="00A73FE4" w:rsidP="00D22664">
            <w:pPr>
              <w:pStyle w:val="TableTextCentered"/>
              <w:rPr>
                <w:sz w:val="24"/>
              </w:rPr>
            </w:pPr>
            <w:r w:rsidRPr="001B7106">
              <w:t>K</w:t>
            </w:r>
          </w:p>
        </w:tc>
        <w:tc>
          <w:tcPr>
            <w:tcW w:w="2213" w:type="dxa"/>
          </w:tcPr>
          <w:p w:rsidR="00A73FE4" w:rsidRDefault="00A73FE4" w:rsidP="00D22664">
            <w:pPr>
              <w:pStyle w:val="TableAnswerCentered"/>
            </w:pPr>
          </w:p>
          <w:p w:rsidR="00A73FE4" w:rsidRDefault="00A73FE4" w:rsidP="00D22664">
            <w:pPr>
              <w:pStyle w:val="TableAnswerCentered"/>
            </w:pPr>
          </w:p>
        </w:tc>
        <w:tc>
          <w:tcPr>
            <w:tcW w:w="2048" w:type="dxa"/>
            <w:shd w:val="clear" w:color="auto" w:fill="D9D9D9" w:themeFill="background1" w:themeFillShade="D9"/>
          </w:tcPr>
          <w:p w:rsidR="00A73FE4" w:rsidRPr="00C54535" w:rsidRDefault="00A73FE4" w:rsidP="00D22664">
            <w:pPr>
              <w:pStyle w:val="TableAnswerCentered"/>
              <w:rPr>
                <w:highlight w:val="lightGray"/>
              </w:rPr>
            </w:pPr>
          </w:p>
        </w:tc>
        <w:tc>
          <w:tcPr>
            <w:tcW w:w="1773" w:type="dxa"/>
            <w:shd w:val="clear" w:color="auto" w:fill="D9D9D9" w:themeFill="background1" w:themeFillShade="D9"/>
          </w:tcPr>
          <w:p w:rsidR="00A73FE4" w:rsidRPr="00C54535" w:rsidRDefault="00A73FE4" w:rsidP="00D22664">
            <w:pPr>
              <w:pStyle w:val="TableAnswerCentered"/>
              <w:rPr>
                <w:highlight w:val="lightGray"/>
              </w:rPr>
            </w:pPr>
          </w:p>
        </w:tc>
      </w:tr>
      <w:tr w:rsidR="00A73FE4" w:rsidTr="00D22664">
        <w:tc>
          <w:tcPr>
            <w:tcW w:w="1053" w:type="dxa"/>
          </w:tcPr>
          <w:p w:rsidR="00A73FE4" w:rsidRPr="001B7106" w:rsidRDefault="00A73FE4" w:rsidP="00D22664">
            <w:pPr>
              <w:pStyle w:val="TableTextCentered"/>
              <w:rPr>
                <w:sz w:val="24"/>
              </w:rPr>
            </w:pPr>
            <w:r>
              <w:t>A</w:t>
            </w:r>
          </w:p>
        </w:tc>
        <w:tc>
          <w:tcPr>
            <w:tcW w:w="2213" w:type="dxa"/>
          </w:tcPr>
          <w:p w:rsidR="00A73FE4" w:rsidRDefault="00A73FE4" w:rsidP="00D22664">
            <w:pPr>
              <w:pStyle w:val="TableAnswerCentered"/>
            </w:pPr>
          </w:p>
          <w:p w:rsidR="00A73FE4" w:rsidRDefault="00A73FE4" w:rsidP="00D22664">
            <w:pPr>
              <w:pStyle w:val="TableAnswerCentered"/>
            </w:pPr>
          </w:p>
        </w:tc>
        <w:tc>
          <w:tcPr>
            <w:tcW w:w="2048" w:type="dxa"/>
          </w:tcPr>
          <w:p w:rsidR="00A73FE4" w:rsidRDefault="00A73FE4" w:rsidP="00D22664">
            <w:pPr>
              <w:pStyle w:val="TableAnswerCentered"/>
            </w:pPr>
          </w:p>
        </w:tc>
        <w:tc>
          <w:tcPr>
            <w:tcW w:w="1773" w:type="dxa"/>
            <w:shd w:val="clear" w:color="auto" w:fill="D9D9D9" w:themeFill="background1" w:themeFillShade="D9"/>
          </w:tcPr>
          <w:p w:rsidR="00A73FE4" w:rsidRPr="00C54535" w:rsidRDefault="00A73FE4" w:rsidP="00D22664">
            <w:pPr>
              <w:pStyle w:val="TableAnswerCentered"/>
              <w:rPr>
                <w:highlight w:val="lightGray"/>
              </w:rPr>
            </w:pPr>
          </w:p>
        </w:tc>
      </w:tr>
      <w:tr w:rsidR="00A73FE4" w:rsidTr="00D22664">
        <w:tc>
          <w:tcPr>
            <w:tcW w:w="1053" w:type="dxa"/>
          </w:tcPr>
          <w:p w:rsidR="00A73FE4" w:rsidRPr="001B7106" w:rsidRDefault="00A73FE4" w:rsidP="00D22664">
            <w:pPr>
              <w:pStyle w:val="TableTextCentered"/>
              <w:rPr>
                <w:sz w:val="24"/>
              </w:rPr>
            </w:pPr>
            <w:r>
              <w:t>B</w:t>
            </w:r>
          </w:p>
        </w:tc>
        <w:tc>
          <w:tcPr>
            <w:tcW w:w="2213" w:type="dxa"/>
          </w:tcPr>
          <w:p w:rsidR="00A73FE4" w:rsidRDefault="00A73FE4" w:rsidP="00D22664">
            <w:pPr>
              <w:pStyle w:val="TableAnswerCentered"/>
            </w:pPr>
          </w:p>
          <w:p w:rsidR="00A73FE4" w:rsidRDefault="00A73FE4" w:rsidP="00D22664">
            <w:pPr>
              <w:pStyle w:val="TableAnswerCentered"/>
            </w:pPr>
          </w:p>
        </w:tc>
        <w:tc>
          <w:tcPr>
            <w:tcW w:w="2048" w:type="dxa"/>
          </w:tcPr>
          <w:p w:rsidR="00A73FE4" w:rsidRDefault="00A73FE4" w:rsidP="00D22664">
            <w:pPr>
              <w:pStyle w:val="TableAnswerCentered"/>
            </w:pPr>
          </w:p>
        </w:tc>
        <w:tc>
          <w:tcPr>
            <w:tcW w:w="1773" w:type="dxa"/>
          </w:tcPr>
          <w:p w:rsidR="00A73FE4" w:rsidRDefault="00A73FE4" w:rsidP="00D22664">
            <w:pPr>
              <w:pStyle w:val="TableAnswerCentered"/>
            </w:pPr>
          </w:p>
        </w:tc>
      </w:tr>
    </w:tbl>
    <w:p w:rsidR="00A73FE4" w:rsidRDefault="00A73FE4" w:rsidP="00A73FE4">
      <w:pPr>
        <w:pStyle w:val="SectionHead"/>
      </w:pPr>
      <w:r>
        <w:t xml:space="preserve">Analyzing Model 2 – Adding Stress to an </w:t>
      </w:r>
      <w:r w:rsidRPr="005A57E3">
        <w:t>Equilibrium</w:t>
      </w:r>
      <w:r>
        <w:t xml:space="preserve"> System </w:t>
      </w:r>
    </w:p>
    <w:p w:rsidR="00A73FE4" w:rsidRPr="0089236A" w:rsidRDefault="00A73FE4" w:rsidP="00A73FE4">
      <w:pPr>
        <w:pStyle w:val="Step"/>
      </w:pPr>
      <w:r>
        <w:t>10</w:t>
      </w:r>
      <w:r w:rsidRPr="006D7700">
        <w:t>.</w:t>
      </w:r>
      <w:r>
        <w:tab/>
        <w:t xml:space="preserve">In all test tubes, what color is the solution prior to the addition of the </w:t>
      </w:r>
      <w:proofErr w:type="spellStart"/>
      <w:r>
        <w:t>HCl</w:t>
      </w:r>
      <w:proofErr w:type="spellEnd"/>
      <w:r>
        <w:t xml:space="preserve"> or AgNO</w:t>
      </w:r>
      <w:r>
        <w:rPr>
          <w:vertAlign w:val="subscript"/>
        </w:rPr>
        <w:t>3</w:t>
      </w:r>
      <w:r>
        <w:t xml:space="preserve">? </w:t>
      </w:r>
    </w:p>
    <w:p w:rsidR="00A73FE4" w:rsidRPr="0089236A" w:rsidRDefault="00A73FE4" w:rsidP="00A73FE4">
      <w:pPr>
        <w:pStyle w:val="SVAnswerLine"/>
      </w:pPr>
      <w:r>
        <w:tab/>
      </w:r>
    </w:p>
    <w:p w:rsidR="00A73FE4" w:rsidRDefault="00A73FE4" w:rsidP="00A73FE4">
      <w:pPr>
        <w:pStyle w:val="Step"/>
        <w:rPr>
          <w:sz w:val="24"/>
        </w:rPr>
      </w:pPr>
      <w:r>
        <w:t>11</w:t>
      </w:r>
      <w:r w:rsidRPr="006D7700">
        <w:t>.</w:t>
      </w:r>
      <w:r>
        <w:tab/>
        <w:t xml:space="preserve">Considering the appearance of the solution prior to the addition of </w:t>
      </w:r>
      <w:proofErr w:type="spellStart"/>
      <w:r>
        <w:t>HCl</w:t>
      </w:r>
      <w:proofErr w:type="spellEnd"/>
      <w:r>
        <w:t xml:space="preserve"> or AgNO</w:t>
      </w:r>
      <w:r>
        <w:rPr>
          <w:vertAlign w:val="subscript"/>
        </w:rPr>
        <w:t>3</w:t>
      </w:r>
      <w:r w:rsidRPr="0089236A">
        <w:t xml:space="preserve">, </w:t>
      </w:r>
      <w:r>
        <w:br/>
      </w:r>
      <w:r w:rsidRPr="0089236A">
        <w:t>are there more products or reactants present at equilibrium? Explain your reasoning.</w:t>
      </w:r>
    </w:p>
    <w:p w:rsidR="00A73FE4" w:rsidRDefault="00A73FE4" w:rsidP="00A73FE4">
      <w:pPr>
        <w:pStyle w:val="SVAnswerLine"/>
      </w:pPr>
      <w:r>
        <w:tab/>
      </w:r>
    </w:p>
    <w:p w:rsidR="00A73FE4" w:rsidRDefault="00A73FE4" w:rsidP="00A73FE4">
      <w:pPr>
        <w:pStyle w:val="SVAnswerLine"/>
      </w:pPr>
      <w:r>
        <w:tab/>
      </w:r>
    </w:p>
    <w:p w:rsidR="00A73FE4" w:rsidRPr="004C1964" w:rsidRDefault="00A73FE4" w:rsidP="00A73FE4">
      <w:pPr>
        <w:pStyle w:val="Step"/>
      </w:pPr>
      <w:r w:rsidRPr="004C1964">
        <w:t>1</w:t>
      </w:r>
      <w:r>
        <w:t>2</w:t>
      </w:r>
      <w:r w:rsidRPr="004C1964">
        <w:t>.</w:t>
      </w:r>
      <w:r>
        <w:tab/>
      </w:r>
      <w:r w:rsidRPr="004C1964">
        <w:t xml:space="preserve">After adding </w:t>
      </w:r>
      <w:proofErr w:type="spellStart"/>
      <w:r w:rsidRPr="004C1964">
        <w:t>HCl</w:t>
      </w:r>
      <w:proofErr w:type="spellEnd"/>
      <w:r w:rsidRPr="004C1964">
        <w:t>, what observation indicate</w:t>
      </w:r>
      <w:r>
        <w:t>d</w:t>
      </w:r>
      <w:r w:rsidRPr="004C1964">
        <w:t xml:space="preserve"> that the reaction shifted to </w:t>
      </w:r>
      <w:r>
        <w:br/>
      </w:r>
      <w:proofErr w:type="spellStart"/>
      <w:r w:rsidRPr="004C1964">
        <w:t>re</w:t>
      </w:r>
      <w:proofErr w:type="spellEnd"/>
      <w:r>
        <w:noBreakHyphen/>
      </w:r>
      <w:proofErr w:type="spellStart"/>
      <w:r w:rsidRPr="004C1964">
        <w:t>establish</w:t>
      </w:r>
      <w:proofErr w:type="spellEnd"/>
      <w:r w:rsidRPr="004C1964">
        <w:t xml:space="preserve"> equilibrium?</w:t>
      </w:r>
    </w:p>
    <w:p w:rsidR="00A73FE4" w:rsidRDefault="00A73FE4" w:rsidP="00A73FE4">
      <w:pPr>
        <w:pStyle w:val="SVAnswerLine"/>
      </w:pPr>
      <w:r>
        <w:tab/>
      </w:r>
    </w:p>
    <w:p w:rsidR="00A73FE4" w:rsidRPr="004C1964" w:rsidRDefault="00A73FE4" w:rsidP="00A73FE4">
      <w:pPr>
        <w:pStyle w:val="SVAnswerLine"/>
      </w:pPr>
      <w:r>
        <w:tab/>
      </w:r>
    </w:p>
    <w:p w:rsidR="00A73FE4" w:rsidRPr="004C1964" w:rsidRDefault="00A73FE4" w:rsidP="00A73FE4">
      <w:pPr>
        <w:pStyle w:val="Step"/>
      </w:pPr>
      <w:r w:rsidRPr="004C1964">
        <w:t>1</w:t>
      </w:r>
      <w:r>
        <w:t>3</w:t>
      </w:r>
      <w:r w:rsidRPr="004C1964">
        <w:t>.</w:t>
      </w:r>
      <w:r>
        <w:tab/>
      </w:r>
      <w:proofErr w:type="gramStart"/>
      <w:r w:rsidRPr="004C1964">
        <w:t>From</w:t>
      </w:r>
      <w:proofErr w:type="gramEnd"/>
      <w:r w:rsidRPr="004C1964">
        <w:t xml:space="preserve"> the appearance of the solution in test tubes A and B after the addition of </w:t>
      </w:r>
      <w:proofErr w:type="spellStart"/>
      <w:r w:rsidRPr="004C1964">
        <w:t>HCl</w:t>
      </w:r>
      <w:proofErr w:type="spellEnd"/>
      <w:r w:rsidRPr="004C1964">
        <w:t xml:space="preserve">, </w:t>
      </w:r>
      <w:r>
        <w:br/>
      </w:r>
      <w:r w:rsidRPr="004C1964">
        <w:t xml:space="preserve">are there more products or reactants present at this re-established equilibrium position? </w:t>
      </w:r>
      <w:r>
        <w:br/>
      </w:r>
      <w:r w:rsidRPr="004C1964">
        <w:t>Explain your reasoning.</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pPr>
      <w:r w:rsidRPr="004C1964">
        <w:t>1</w:t>
      </w:r>
      <w:r>
        <w:t>4</w:t>
      </w:r>
      <w:r w:rsidRPr="004C1964">
        <w:t>.</w:t>
      </w:r>
      <w:r>
        <w:tab/>
      </w:r>
      <w:r w:rsidRPr="004C1964">
        <w:t xml:space="preserve">Upon the addition of </w:t>
      </w:r>
      <w:proofErr w:type="spellStart"/>
      <w:r w:rsidRPr="004C1964">
        <w:t>HCl</w:t>
      </w:r>
      <w:proofErr w:type="spellEnd"/>
      <w:r w:rsidRPr="004C1964">
        <w:t xml:space="preserve">, is the value of the reaction quotient </w:t>
      </w:r>
      <w:r w:rsidRPr="00847003">
        <w:rPr>
          <w:rStyle w:val="Character-Italic"/>
        </w:rPr>
        <w:t>Q</w:t>
      </w:r>
      <w:r w:rsidRPr="004C1964">
        <w:t xml:space="preserve"> greater than, less than or equal to value of </w:t>
      </w:r>
      <w:proofErr w:type="spellStart"/>
      <w:r w:rsidRPr="00847003">
        <w:rPr>
          <w:rStyle w:val="Character-Italic"/>
        </w:rPr>
        <w:t>K</w:t>
      </w:r>
      <w:r w:rsidRPr="004E3DDD">
        <w:rPr>
          <w:rStyle w:val="Character-Subscript"/>
        </w:rPr>
        <w:t>c</w:t>
      </w:r>
      <w:proofErr w:type="spellEnd"/>
      <w:r w:rsidRPr="004C1964">
        <w:t>? Write the reaction quotient and use it to explain your answer.</w:t>
      </w:r>
    </w:p>
    <w:p w:rsidR="00A73FE4" w:rsidRPr="004C1964" w:rsidRDefault="00A73FE4" w:rsidP="00A73FE4">
      <w:pPr>
        <w:pStyle w:val="SVAnswerWorkspace"/>
      </w:pPr>
    </w:p>
    <w:p w:rsidR="00A73FE4" w:rsidRPr="004C1964" w:rsidRDefault="00A73FE4" w:rsidP="00A73FE4">
      <w:pPr>
        <w:pStyle w:val="SVAnswerLine"/>
      </w:pPr>
      <w:r>
        <w:tab/>
      </w:r>
    </w:p>
    <w:p w:rsidR="00A73FE4" w:rsidRDefault="00A73FE4" w:rsidP="00A73FE4">
      <w:pPr>
        <w:pStyle w:val="Step"/>
      </w:pPr>
    </w:p>
    <w:p w:rsidR="00A73FE4" w:rsidRPr="004C1964" w:rsidRDefault="00A73FE4" w:rsidP="00A73FE4">
      <w:pPr>
        <w:pStyle w:val="Step"/>
      </w:pPr>
      <w:r w:rsidRPr="004C1964">
        <w:lastRenderedPageBreak/>
        <w:t>1</w:t>
      </w:r>
      <w:r>
        <w:t>5</w:t>
      </w:r>
      <w:r w:rsidRPr="004C1964">
        <w:t>.</w:t>
      </w:r>
      <w:r>
        <w:tab/>
      </w:r>
      <w:r w:rsidRPr="004C1964">
        <w:t xml:space="preserve">Based on the observations in Model 2, does the reaction shift to the left, increasing the concentration of the reactants or </w:t>
      </w:r>
      <w:r>
        <w:t xml:space="preserve">to the </w:t>
      </w:r>
      <w:r w:rsidRPr="004C1964">
        <w:t xml:space="preserve">right, increasing the concentration of products upon </w:t>
      </w:r>
      <w:r>
        <w:br/>
      </w:r>
      <w:r w:rsidRPr="004C1964">
        <w:t xml:space="preserve">the addition of </w:t>
      </w:r>
      <w:proofErr w:type="spellStart"/>
      <w:r w:rsidRPr="004C1964">
        <w:t>HCl</w:t>
      </w:r>
      <w:proofErr w:type="spellEnd"/>
      <w:r w:rsidRPr="004C1964">
        <w:t>?</w:t>
      </w:r>
    </w:p>
    <w:p w:rsidR="00A73FE4" w:rsidRDefault="00A73FE4" w:rsidP="00A73FE4">
      <w:pPr>
        <w:pStyle w:val="SVAnswerLine"/>
      </w:pPr>
      <w:r>
        <w:tab/>
      </w:r>
    </w:p>
    <w:p w:rsidR="00A73FE4" w:rsidRPr="004C1964" w:rsidRDefault="00A73FE4" w:rsidP="00A73FE4">
      <w:pPr>
        <w:pStyle w:val="SVAnswerLine"/>
      </w:pPr>
      <w:r>
        <w:tab/>
      </w:r>
    </w:p>
    <w:p w:rsidR="00A73FE4" w:rsidRDefault="00A73FE4" w:rsidP="00A73FE4">
      <w:pPr>
        <w:pStyle w:val="Step"/>
      </w:pPr>
      <w:r w:rsidRPr="004C1964">
        <w:t>1</w:t>
      </w:r>
      <w:r>
        <w:t>6</w:t>
      </w:r>
      <w:r w:rsidRPr="004C1964">
        <w:t>.</w:t>
      </w:r>
      <w:r>
        <w:tab/>
      </w:r>
      <w:r w:rsidRPr="004C1964">
        <w:t xml:space="preserve">Have the concentrations of </w:t>
      </w:r>
      <w:proofErr w:type="gramStart"/>
      <w:r w:rsidRPr="004C1964">
        <w:t>Co(</w:t>
      </w:r>
      <w:proofErr w:type="gramEnd"/>
      <w:r w:rsidRPr="004C1964">
        <w:t>H</w:t>
      </w:r>
      <w:r w:rsidRPr="004C1964">
        <w:rPr>
          <w:rStyle w:val="Character-ChemSubscript"/>
        </w:rPr>
        <w:t>2</w:t>
      </w:r>
      <w:r w:rsidRPr="004C1964">
        <w:t>O)</w:t>
      </w:r>
      <w:r w:rsidRPr="004C1964">
        <w:rPr>
          <w:rStyle w:val="Character-ChemSubscript"/>
        </w:rPr>
        <w:t>6</w:t>
      </w:r>
      <w:r w:rsidRPr="004C1964">
        <w:rPr>
          <w:rStyle w:val="Character-ChemSuperscript"/>
        </w:rPr>
        <w:t xml:space="preserve">2+ </w:t>
      </w:r>
      <w:r w:rsidRPr="004C1964">
        <w:rPr>
          <w:rStyle w:val="BodyTextChar"/>
          <w:rFonts w:eastAsiaTheme="minorHAnsi"/>
        </w:rPr>
        <w:t>and</w:t>
      </w:r>
      <w:r w:rsidRPr="004C1964">
        <w:rPr>
          <w:rStyle w:val="Character-ChemSuperscript"/>
        </w:rPr>
        <w:t xml:space="preserve"> </w:t>
      </w:r>
      <w:r w:rsidRPr="004C1964">
        <w:t>CoCl</w:t>
      </w:r>
      <w:r w:rsidRPr="004C1964">
        <w:rPr>
          <w:rStyle w:val="Character-ChemSubscript"/>
        </w:rPr>
        <w:t>4</w:t>
      </w:r>
      <w:r w:rsidRPr="004C1964">
        <w:rPr>
          <w:rStyle w:val="Character-ChemSuperscript"/>
        </w:rPr>
        <w:t>2</w:t>
      </w:r>
      <w:r>
        <w:rPr>
          <w:rStyle w:val="Character-ChemSuperscript"/>
          <w:rFonts w:cs="Arial"/>
        </w:rPr>
        <w:t>–</w:t>
      </w:r>
      <w:r w:rsidRPr="004C1964">
        <w:rPr>
          <w:rStyle w:val="Character-ChemSuperscript"/>
        </w:rPr>
        <w:t xml:space="preserve"> </w:t>
      </w:r>
      <w:r w:rsidRPr="004C1964">
        <w:t>increased or</w:t>
      </w:r>
      <w:r>
        <w:t xml:space="preserve"> </w:t>
      </w:r>
      <w:r w:rsidRPr="004C1964">
        <w:t xml:space="preserve">decreased after hydrochloric </w:t>
      </w:r>
      <w:r>
        <w:br/>
      </w:r>
      <w:r w:rsidRPr="004C1964">
        <w:t>acid is added</w:t>
      </w:r>
      <w:r>
        <w:t>?</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keepNext/>
      </w:pPr>
      <w:r>
        <w:t>17.</w:t>
      </w:r>
      <w:r>
        <w:tab/>
        <w:t xml:space="preserve">The addition of silver nitrate to the equilibrium system created a change to the system by removing </w:t>
      </w:r>
      <w:proofErr w:type="spellStart"/>
      <w:r>
        <w:t>Cl</w:t>
      </w:r>
      <w:proofErr w:type="spellEnd"/>
      <w:r>
        <w:rPr>
          <w:rStyle w:val="Character-ChemSuperscript"/>
          <w:rFonts w:cs="Arial"/>
        </w:rPr>
        <w:t>–</w:t>
      </w:r>
      <w:r w:rsidRPr="0089236A">
        <w:t xml:space="preserve"> ions thr</w:t>
      </w:r>
      <w:r>
        <w:t xml:space="preserve">ough a precipitation reaction. How does the new concentration of </w:t>
      </w:r>
      <w:proofErr w:type="spellStart"/>
      <w:r>
        <w:t>Cl</w:t>
      </w:r>
      <w:proofErr w:type="spellEnd"/>
      <w:r>
        <w:rPr>
          <w:rStyle w:val="Character-ChemSuperscript"/>
          <w:rFonts w:cs="Arial"/>
        </w:rPr>
        <w:t>–</w:t>
      </w:r>
      <w:r w:rsidRPr="0089236A">
        <w:t xml:space="preserve"> </w:t>
      </w:r>
      <w:r>
        <w:t xml:space="preserve">in test tube B </w:t>
      </w:r>
      <w:r w:rsidRPr="0089236A">
        <w:t xml:space="preserve">compare to the </w:t>
      </w:r>
      <w:proofErr w:type="spellStart"/>
      <w:r w:rsidRPr="0089236A">
        <w:t>Cl</w:t>
      </w:r>
      <w:proofErr w:type="spellEnd"/>
      <w:r>
        <w:rPr>
          <w:rStyle w:val="Character-ChemSuperscript"/>
          <w:rFonts w:cs="Arial"/>
        </w:rPr>
        <w:t>–</w:t>
      </w:r>
      <w:r w:rsidRPr="0089236A">
        <w:t xml:space="preserve"> concentration </w:t>
      </w:r>
      <w:r>
        <w:t>in test tube A?</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83"/>
        <w:gridCol w:w="1162"/>
        <w:gridCol w:w="2178"/>
      </w:tblGrid>
      <w:tr w:rsidR="00A73FE4" w:rsidTr="00D22664">
        <w:tc>
          <w:tcPr>
            <w:tcW w:w="5875" w:type="dxa"/>
            <w:noWrap/>
            <w:tcMar>
              <w:left w:w="115" w:type="dxa"/>
              <w:right w:w="0" w:type="dxa"/>
            </w:tcMar>
          </w:tcPr>
          <w:p w:rsidR="00A73FE4" w:rsidRDefault="00A73FE4" w:rsidP="00D22664">
            <w:pPr>
              <w:pStyle w:val="StepIndent"/>
              <w:ind w:left="0"/>
            </w:pPr>
            <w:r w:rsidRPr="00335FC2">
              <w:t xml:space="preserve">The concentration </w:t>
            </w:r>
            <w:r>
              <w:t>of</w:t>
            </w:r>
            <w:r w:rsidRPr="00335FC2">
              <w:t xml:space="preserve"> </w:t>
            </w:r>
            <w:proofErr w:type="spellStart"/>
            <w:r w:rsidRPr="00335FC2">
              <w:t>Cl</w:t>
            </w:r>
            <w:proofErr w:type="spellEnd"/>
            <w:r>
              <w:rPr>
                <w:rStyle w:val="Character-Superscript"/>
              </w:rPr>
              <w:t>–</w:t>
            </w:r>
            <w:r w:rsidRPr="00335FC2">
              <w:t xml:space="preserve"> in test tube </w:t>
            </w:r>
            <w:r>
              <w:t>B, after Ag</w:t>
            </w:r>
            <w:r>
              <w:rPr>
                <w:vertAlign w:val="superscript"/>
              </w:rPr>
              <w:t>+</w:t>
            </w:r>
            <w:r>
              <w:t xml:space="preserve"> is added</w:t>
            </w:r>
            <w:r w:rsidRPr="0089236A">
              <w:t xml:space="preserve">, </w:t>
            </w:r>
            <w:r>
              <w:t xml:space="preserve">is </w:t>
            </w:r>
          </w:p>
        </w:tc>
        <w:tc>
          <w:tcPr>
            <w:tcW w:w="1163" w:type="dxa"/>
            <w:tcBorders>
              <w:bottom w:val="single" w:sz="4" w:space="0" w:color="auto"/>
            </w:tcBorders>
            <w:vAlign w:val="bottom"/>
          </w:tcPr>
          <w:p w:rsidR="00A73FE4" w:rsidRDefault="00A73FE4" w:rsidP="00D22664">
            <w:pPr>
              <w:pStyle w:val="TableTextCentered"/>
            </w:pPr>
          </w:p>
        </w:tc>
        <w:tc>
          <w:tcPr>
            <w:tcW w:w="2178" w:type="dxa"/>
          </w:tcPr>
          <w:p w:rsidR="00A73FE4" w:rsidRDefault="00A73FE4" w:rsidP="00D22664">
            <w:pPr>
              <w:pStyle w:val="StepIndent"/>
              <w:ind w:left="0"/>
            </w:pPr>
            <w:r w:rsidRPr="0089236A">
              <w:t>the</w:t>
            </w:r>
            <w:r w:rsidRPr="00335FC2">
              <w:t xml:space="preserve"> concentration </w:t>
            </w:r>
            <w:r>
              <w:t>o</w:t>
            </w:r>
            <w:r w:rsidRPr="00335FC2">
              <w:t xml:space="preserve">f </w:t>
            </w:r>
          </w:p>
        </w:tc>
      </w:tr>
      <w:tr w:rsidR="00A73FE4" w:rsidTr="00D22664">
        <w:tc>
          <w:tcPr>
            <w:tcW w:w="5875" w:type="dxa"/>
          </w:tcPr>
          <w:p w:rsidR="00A73FE4" w:rsidRDefault="00A73FE4" w:rsidP="00D22664">
            <w:pPr>
              <w:pStyle w:val="BodyText"/>
            </w:pPr>
            <w:proofErr w:type="spellStart"/>
            <w:r w:rsidRPr="00335FC2">
              <w:t>Cl</w:t>
            </w:r>
            <w:proofErr w:type="spellEnd"/>
            <w:r>
              <w:rPr>
                <w:rStyle w:val="Character-ChemSuperscript"/>
                <w:rFonts w:cs="Arial"/>
              </w:rPr>
              <w:t>–</w:t>
            </w:r>
            <w:r w:rsidRPr="00D52999">
              <w:rPr>
                <w:rStyle w:val="Character-Regular"/>
              </w:rPr>
              <w:t xml:space="preserve"> </w:t>
            </w:r>
            <w:r w:rsidRPr="00335FC2">
              <w:t xml:space="preserve">in test tube </w:t>
            </w:r>
            <w:r>
              <w:t>A.</w:t>
            </w:r>
          </w:p>
        </w:tc>
        <w:tc>
          <w:tcPr>
            <w:tcW w:w="1163" w:type="dxa"/>
            <w:tcBorders>
              <w:top w:val="single" w:sz="4" w:space="0" w:color="auto"/>
            </w:tcBorders>
          </w:tcPr>
          <w:p w:rsidR="00A73FE4" w:rsidRDefault="00A73FE4" w:rsidP="00D22664">
            <w:pPr>
              <w:pStyle w:val="BodySingle"/>
            </w:pPr>
            <w:r w:rsidRPr="0089236A">
              <w:t>&lt;, &gt;, or =</w:t>
            </w:r>
          </w:p>
        </w:tc>
        <w:tc>
          <w:tcPr>
            <w:tcW w:w="2178" w:type="dxa"/>
          </w:tcPr>
          <w:p w:rsidR="00A73FE4" w:rsidRDefault="00A73FE4" w:rsidP="00D22664">
            <w:pPr>
              <w:pStyle w:val="BodySingle"/>
            </w:pPr>
          </w:p>
        </w:tc>
      </w:tr>
    </w:tbl>
    <w:p w:rsidR="00A73FE4" w:rsidRDefault="00A73FE4" w:rsidP="00A73FE4">
      <w:pPr>
        <w:pStyle w:val="Step"/>
      </w:pPr>
      <w:r>
        <w:t>18.</w:t>
      </w:r>
      <w:r>
        <w:tab/>
        <w:t>Upon the addition of AgNO</w:t>
      </w:r>
      <w:r>
        <w:rPr>
          <w:vertAlign w:val="subscript"/>
        </w:rPr>
        <w:t>3</w:t>
      </w:r>
      <w:r>
        <w:t xml:space="preserve">, is the value of the reaction quotient greater than, less than or equal to value of </w:t>
      </w:r>
      <w:proofErr w:type="spellStart"/>
      <w:r w:rsidRPr="00847003">
        <w:rPr>
          <w:rStyle w:val="Character-Italic"/>
        </w:rPr>
        <w:t>K</w:t>
      </w:r>
      <w:r w:rsidRPr="004E3DDD">
        <w:rPr>
          <w:rStyle w:val="Character-Subscript"/>
        </w:rPr>
        <w:t>c</w:t>
      </w:r>
      <w:proofErr w:type="spellEnd"/>
      <w:r>
        <w:t>? Write the reaction quotient and use it to explain your answer.</w:t>
      </w:r>
    </w:p>
    <w:p w:rsidR="00A73FE4" w:rsidRDefault="00A73FE4" w:rsidP="00A73FE4">
      <w:pPr>
        <w:pStyle w:val="SVAnswerWorkspace"/>
      </w:pP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pPr>
      <w:r>
        <w:t>19.</w:t>
      </w:r>
      <w:r>
        <w:tab/>
        <w:t>Based on the observations in Model 2, does the reaction shift to the left (more reactants) or right (more products) upon the addition of AgNO</w:t>
      </w:r>
      <w:r>
        <w:rPr>
          <w:vertAlign w:val="subscript"/>
        </w:rPr>
        <w:t>3</w:t>
      </w:r>
      <w:r>
        <w:t>?</w:t>
      </w:r>
    </w:p>
    <w:p w:rsidR="00A73FE4" w:rsidRDefault="00A73FE4" w:rsidP="00A73FE4">
      <w:pPr>
        <w:pStyle w:val="SVAnswerLine"/>
      </w:pPr>
      <w:r>
        <w:tab/>
      </w:r>
    </w:p>
    <w:p w:rsidR="00A73FE4" w:rsidRPr="00F46559" w:rsidRDefault="00A73FE4" w:rsidP="00A73FE4">
      <w:pPr>
        <w:pStyle w:val="SVAnswerLine"/>
      </w:pPr>
      <w:r>
        <w:tab/>
      </w:r>
    </w:p>
    <w:p w:rsidR="00A73FE4" w:rsidRDefault="00A73FE4" w:rsidP="00A73FE4">
      <w:pPr>
        <w:pStyle w:val="Step"/>
      </w:pPr>
      <w:r>
        <w:t>20.</w:t>
      </w:r>
      <w:r>
        <w:tab/>
        <w:t>Did</w:t>
      </w:r>
      <w:r w:rsidRPr="003730D0">
        <w:t xml:space="preserve"> the concentrations of </w:t>
      </w:r>
      <w:proofErr w:type="gramStart"/>
      <w:r w:rsidRPr="003730D0">
        <w:t>Co(</w:t>
      </w:r>
      <w:proofErr w:type="gramEnd"/>
      <w:r w:rsidRPr="003730D0">
        <w:t>H</w:t>
      </w:r>
      <w:r w:rsidRPr="003730D0">
        <w:rPr>
          <w:rStyle w:val="Character-ChemSubscript"/>
        </w:rPr>
        <w:t>2</w:t>
      </w:r>
      <w:r w:rsidRPr="003730D0">
        <w:t>O)</w:t>
      </w:r>
      <w:r w:rsidRPr="003730D0">
        <w:rPr>
          <w:rStyle w:val="Character-ChemSubscript"/>
        </w:rPr>
        <w:t>6</w:t>
      </w:r>
      <w:r w:rsidRPr="003730D0">
        <w:rPr>
          <w:rStyle w:val="Character-ChemSuperscript"/>
        </w:rPr>
        <w:t xml:space="preserve">2+ </w:t>
      </w:r>
      <w:r w:rsidRPr="003730D0">
        <w:rPr>
          <w:rStyle w:val="BodyTextChar"/>
          <w:rFonts w:eastAsiaTheme="minorHAnsi"/>
        </w:rPr>
        <w:t>and</w:t>
      </w:r>
      <w:r w:rsidRPr="003730D0">
        <w:rPr>
          <w:rStyle w:val="Character-ChemSuperscript"/>
        </w:rPr>
        <w:t xml:space="preserve"> </w:t>
      </w:r>
      <w:r w:rsidRPr="003730D0">
        <w:t>CoCl</w:t>
      </w:r>
      <w:r w:rsidRPr="003730D0">
        <w:rPr>
          <w:rStyle w:val="Character-ChemSubscript"/>
        </w:rPr>
        <w:t>4</w:t>
      </w:r>
      <w:r w:rsidRPr="003730D0">
        <w:rPr>
          <w:rStyle w:val="Character-ChemSuperscript"/>
        </w:rPr>
        <w:t>2</w:t>
      </w:r>
      <w:r>
        <w:rPr>
          <w:rStyle w:val="Character-ChemSuperscript"/>
          <w:rFonts w:cs="Arial"/>
        </w:rPr>
        <w:t>–</w:t>
      </w:r>
      <w:r w:rsidRPr="003730D0">
        <w:rPr>
          <w:rStyle w:val="Character-ChemSuperscript"/>
        </w:rPr>
        <w:t xml:space="preserve"> </w:t>
      </w:r>
      <w:r w:rsidRPr="003730D0">
        <w:t>increase or</w:t>
      </w:r>
      <w:r>
        <w:t xml:space="preserve"> </w:t>
      </w:r>
      <w:r w:rsidRPr="003730D0">
        <w:t xml:space="preserve">decrease </w:t>
      </w:r>
      <w:r>
        <w:t xml:space="preserve">after silver nitrate </w:t>
      </w:r>
      <w:r>
        <w:br/>
        <w:t>was added?</w:t>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tep"/>
      </w:pPr>
    </w:p>
    <w:p w:rsidR="00A73FE4" w:rsidRDefault="00A73FE4" w:rsidP="00A73FE4">
      <w:pPr>
        <w:pStyle w:val="Step"/>
      </w:pPr>
    </w:p>
    <w:p w:rsidR="00A73FE4" w:rsidRDefault="00A73FE4" w:rsidP="00A73FE4">
      <w:pPr>
        <w:pStyle w:val="Step"/>
      </w:pPr>
    </w:p>
    <w:p w:rsidR="00A73FE4" w:rsidRDefault="00A73FE4" w:rsidP="00A73FE4">
      <w:pPr>
        <w:pStyle w:val="Step"/>
      </w:pPr>
    </w:p>
    <w:p w:rsidR="00A73FE4" w:rsidRDefault="00A73FE4" w:rsidP="00A73FE4">
      <w:pPr>
        <w:pStyle w:val="Step"/>
      </w:pPr>
    </w:p>
    <w:p w:rsidR="00A73FE4" w:rsidRDefault="00A73FE4" w:rsidP="00A73FE4">
      <w:pPr>
        <w:pStyle w:val="Step"/>
      </w:pPr>
      <w:r>
        <w:lastRenderedPageBreak/>
        <w:t>21.</w:t>
      </w:r>
      <w:r>
        <w:tab/>
        <w:t xml:space="preserve">Model 2 dealt with the following equilibrium system: </w:t>
      </w:r>
    </w:p>
    <w:tbl>
      <w:tblPr>
        <w:tblStyle w:val="TableGrid"/>
        <w:tblW w:w="0" w:type="auto"/>
        <w:tblInd w:w="2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343"/>
        <w:gridCol w:w="1800"/>
        <w:gridCol w:w="1350"/>
      </w:tblGrid>
      <w:tr w:rsidR="00A73FE4" w:rsidTr="00D22664">
        <w:tc>
          <w:tcPr>
            <w:tcW w:w="4493" w:type="dxa"/>
            <w:gridSpan w:val="3"/>
            <w:vAlign w:val="center"/>
          </w:tcPr>
          <w:p w:rsidR="00A73FE4" w:rsidRDefault="00A73FE4" w:rsidP="00D22664">
            <w:pPr>
              <w:pStyle w:val="TableTextCentered"/>
            </w:pPr>
            <w:r w:rsidRPr="00066234">
              <w:t>Co(H</w:t>
            </w:r>
            <w:r w:rsidRPr="007811C0">
              <w:rPr>
                <w:rStyle w:val="Character-ChemSubscript"/>
              </w:rPr>
              <w:t>2</w:t>
            </w:r>
            <w:r w:rsidRPr="00066234">
              <w:t>O)</w:t>
            </w:r>
            <w:r w:rsidRPr="007811C0">
              <w:rPr>
                <w:rStyle w:val="Character-ChemSubscript"/>
              </w:rPr>
              <w:t>6</w:t>
            </w:r>
            <w:r w:rsidRPr="007811C0">
              <w:rPr>
                <w:rStyle w:val="Character-ChemSuperscript"/>
              </w:rPr>
              <w:t>2+</w:t>
            </w:r>
            <w:r w:rsidRPr="00AD0A08">
              <w:rPr>
                <w:rStyle w:val="Character-Regular"/>
              </w:rPr>
              <w:t>(</w:t>
            </w:r>
            <w:proofErr w:type="spellStart"/>
            <w:r w:rsidRPr="00AD0A08">
              <w:rPr>
                <w:rStyle w:val="Character-Regular"/>
              </w:rPr>
              <w:t>aq</w:t>
            </w:r>
            <w:proofErr w:type="spellEnd"/>
            <w:r w:rsidRPr="00AD0A08">
              <w:rPr>
                <w:rStyle w:val="Character-Regular"/>
              </w:rPr>
              <w:t>)</w:t>
            </w:r>
            <w:r>
              <w:rPr>
                <w:rStyle w:val="Character-Regular"/>
              </w:rPr>
              <w:t xml:space="preserve"> </w:t>
            </w:r>
            <w:r w:rsidRPr="00066234">
              <w:t>+ 4Cl</w:t>
            </w:r>
            <w:r>
              <w:rPr>
                <w:rStyle w:val="Character-ChemSuperscript"/>
                <w:rFonts w:cs="Arial"/>
              </w:rPr>
              <w:t>–</w:t>
            </w:r>
            <w:r w:rsidRPr="00AD0A08">
              <w:rPr>
                <w:rStyle w:val="Character-Regular"/>
              </w:rPr>
              <w:t>(</w:t>
            </w:r>
            <w:proofErr w:type="spellStart"/>
            <w:r w:rsidRPr="00AD0A08">
              <w:rPr>
                <w:rStyle w:val="Character-Regular"/>
              </w:rPr>
              <w:t>aq</w:t>
            </w:r>
            <w:proofErr w:type="spellEnd"/>
            <w:r w:rsidRPr="00AD0A08">
              <w:rPr>
                <w:rStyle w:val="Character-Regular"/>
              </w:rPr>
              <w:t>)</w:t>
            </w:r>
            <w:r>
              <w:rPr>
                <w:rStyle w:val="Character-Regular"/>
              </w:rPr>
              <w:t xml:space="preserve"> </w:t>
            </w:r>
            <w:r>
              <w:rPr>
                <w:rFonts w:ascii="Arial Unicode MS" w:eastAsia="Arial Unicode MS" w:hAnsi="Arial Unicode MS" w:cs="Arial Unicode MS" w:hint="eastAsia"/>
              </w:rPr>
              <w:t>⇌</w:t>
            </w:r>
            <w:r>
              <w:t xml:space="preserve"> </w:t>
            </w:r>
            <w:r w:rsidRPr="00066234">
              <w:t>6H</w:t>
            </w:r>
            <w:r w:rsidRPr="007811C0">
              <w:rPr>
                <w:rStyle w:val="Character-ChemSubscript"/>
              </w:rPr>
              <w:t>2</w:t>
            </w:r>
            <w:r w:rsidRPr="00066234">
              <w:t>O</w:t>
            </w:r>
            <w:r w:rsidRPr="00E00F36">
              <w:rPr>
                <w:rStyle w:val="Character-Regular"/>
              </w:rPr>
              <w:t>(l)</w:t>
            </w:r>
            <w:r>
              <w:t xml:space="preserve"> </w:t>
            </w:r>
            <w:r w:rsidRPr="00066234">
              <w:t>+</w:t>
            </w:r>
            <w:r>
              <w:t xml:space="preserve"> </w:t>
            </w:r>
            <w:r w:rsidRPr="00066234">
              <w:t>CoCl</w:t>
            </w:r>
            <w:r w:rsidRPr="007811C0">
              <w:rPr>
                <w:rStyle w:val="Character-ChemSubscript"/>
              </w:rPr>
              <w:t>4</w:t>
            </w:r>
            <w:r w:rsidRPr="007811C0">
              <w:rPr>
                <w:rStyle w:val="Character-ChemSuperscript"/>
              </w:rPr>
              <w:t>2</w:t>
            </w:r>
            <w:r>
              <w:rPr>
                <w:rStyle w:val="Character-ChemSuperscript"/>
                <w:rFonts w:cs="Arial"/>
              </w:rPr>
              <w:t>–</w:t>
            </w:r>
            <w:r w:rsidRPr="00AD0A08">
              <w:rPr>
                <w:rStyle w:val="Character-Regular"/>
              </w:rPr>
              <w:t>(</w:t>
            </w:r>
            <w:proofErr w:type="spellStart"/>
            <w:r w:rsidRPr="00AD0A08">
              <w:rPr>
                <w:rStyle w:val="Character-Regular"/>
              </w:rPr>
              <w:t>aq</w:t>
            </w:r>
            <w:proofErr w:type="spellEnd"/>
            <w:r w:rsidRPr="00AD0A08">
              <w:rPr>
                <w:rStyle w:val="Character-Regular"/>
              </w:rPr>
              <w:t>)</w:t>
            </w:r>
          </w:p>
        </w:tc>
      </w:tr>
      <w:tr w:rsidR="00A73FE4" w:rsidTr="00D22664">
        <w:trPr>
          <w:trHeight w:val="342"/>
        </w:trPr>
        <w:tc>
          <w:tcPr>
            <w:tcW w:w="1343" w:type="dxa"/>
          </w:tcPr>
          <w:p w:rsidR="00A73FE4" w:rsidRDefault="00A73FE4" w:rsidP="00D22664">
            <w:pPr>
              <w:pStyle w:val="TableTextCentered"/>
            </w:pPr>
            <w:r w:rsidRPr="00066234">
              <w:t>P</w:t>
            </w:r>
            <w:r>
              <w:t>ink</w:t>
            </w:r>
          </w:p>
        </w:tc>
        <w:tc>
          <w:tcPr>
            <w:tcW w:w="1800" w:type="dxa"/>
          </w:tcPr>
          <w:p w:rsidR="00A73FE4" w:rsidRDefault="00A73FE4" w:rsidP="00D22664">
            <w:pPr>
              <w:pStyle w:val="TableTextCentered"/>
            </w:pPr>
          </w:p>
        </w:tc>
        <w:tc>
          <w:tcPr>
            <w:tcW w:w="1350" w:type="dxa"/>
          </w:tcPr>
          <w:p w:rsidR="00A73FE4" w:rsidRDefault="00A73FE4" w:rsidP="00D22664">
            <w:pPr>
              <w:pStyle w:val="TableTextCentered"/>
            </w:pPr>
            <w:r w:rsidRPr="00066234">
              <w:t>B</w:t>
            </w:r>
            <w:r>
              <w:t>lue</w:t>
            </w:r>
          </w:p>
        </w:tc>
      </w:tr>
    </w:tbl>
    <w:p w:rsidR="00A73FE4" w:rsidRDefault="00A73FE4" w:rsidP="00A73FE4">
      <w:pPr>
        <w:pStyle w:val="StepIndentList"/>
      </w:pPr>
      <w:r>
        <w:t>a.</w:t>
      </w:r>
      <w:r>
        <w:tab/>
        <w:t xml:space="preserve">Complete the table to indicate how experimental stresses due to changing the amounts of substances in the solution shifted the equilibrium. </w:t>
      </w:r>
    </w:p>
    <w:p w:rsidR="00A73FE4" w:rsidRPr="00373AAE" w:rsidRDefault="00A73FE4" w:rsidP="00A73FE4">
      <w:pPr>
        <w:pStyle w:val="CaptionIndent"/>
        <w:ind w:left="648"/>
      </w:pPr>
      <w:r>
        <w:t>Table 6: Stress results due to changing reactant amounts</w:t>
      </w:r>
    </w:p>
    <w:tbl>
      <w:tblPr>
        <w:tblStyle w:val="TableGrid"/>
        <w:tblW w:w="8010" w:type="dxa"/>
        <w:tblInd w:w="738" w:type="dxa"/>
        <w:tblLook w:val="04A0"/>
      </w:tblPr>
      <w:tblGrid>
        <w:gridCol w:w="2340"/>
        <w:gridCol w:w="1260"/>
        <w:gridCol w:w="2700"/>
        <w:gridCol w:w="1710"/>
      </w:tblGrid>
      <w:tr w:rsidR="00A73FE4" w:rsidTr="00D22664">
        <w:tc>
          <w:tcPr>
            <w:tcW w:w="2340" w:type="dxa"/>
            <w:shd w:val="clear" w:color="auto" w:fill="D9D9D9" w:themeFill="background1" w:themeFillShade="D9"/>
          </w:tcPr>
          <w:p w:rsidR="00A73FE4" w:rsidRDefault="00A73FE4" w:rsidP="00D22664">
            <w:pPr>
              <w:pStyle w:val="TableColumnHdg"/>
            </w:pPr>
            <w:r>
              <w:t>S</w:t>
            </w:r>
            <w:r w:rsidRPr="0089236A">
              <w:t xml:space="preserve">tress </w:t>
            </w:r>
          </w:p>
        </w:tc>
        <w:tc>
          <w:tcPr>
            <w:tcW w:w="1260" w:type="dxa"/>
            <w:shd w:val="clear" w:color="auto" w:fill="D9D9D9" w:themeFill="background1" w:themeFillShade="D9"/>
          </w:tcPr>
          <w:p w:rsidR="00A73FE4" w:rsidRPr="0089236A" w:rsidRDefault="00A73FE4" w:rsidP="00D22664">
            <w:pPr>
              <w:pStyle w:val="TableColumnHdg"/>
            </w:pPr>
            <w:r w:rsidRPr="0089236A">
              <w:t xml:space="preserve">Resulting </w:t>
            </w:r>
            <w:r>
              <w:t>C</w:t>
            </w:r>
            <w:r w:rsidRPr="0089236A">
              <w:t xml:space="preserve">olor </w:t>
            </w:r>
          </w:p>
        </w:tc>
        <w:tc>
          <w:tcPr>
            <w:tcW w:w="2700" w:type="dxa"/>
            <w:shd w:val="clear" w:color="auto" w:fill="D9D9D9" w:themeFill="background1" w:themeFillShade="D9"/>
          </w:tcPr>
          <w:p w:rsidR="00A73FE4" w:rsidRPr="0089236A" w:rsidRDefault="00A73FE4" w:rsidP="00D22664">
            <w:pPr>
              <w:pStyle w:val="TableColumnHdg"/>
            </w:pPr>
            <w:r>
              <w:t>Direction of Shift</w:t>
            </w:r>
          </w:p>
        </w:tc>
        <w:tc>
          <w:tcPr>
            <w:tcW w:w="1710" w:type="dxa"/>
            <w:shd w:val="clear" w:color="auto" w:fill="D9D9D9" w:themeFill="background1" w:themeFillShade="D9"/>
          </w:tcPr>
          <w:p w:rsidR="00A73FE4" w:rsidRPr="00D4245C" w:rsidRDefault="00A73FE4" w:rsidP="00D22664">
            <w:pPr>
              <w:pStyle w:val="TableColumnHdg"/>
              <w:rPr>
                <w:rStyle w:val="Character-Italic"/>
              </w:rPr>
            </w:pPr>
            <w:r w:rsidRPr="004E3DDD">
              <w:rPr>
                <w:rStyle w:val="Character-Italic"/>
              </w:rPr>
              <w:t>Q</w:t>
            </w:r>
            <w:r>
              <w:t xml:space="preserve"> </w:t>
            </w:r>
            <w:proofErr w:type="spellStart"/>
            <w:r>
              <w:t>vs</w:t>
            </w:r>
            <w:proofErr w:type="spellEnd"/>
            <w:r>
              <w:t xml:space="preserve"> </w:t>
            </w:r>
            <w:proofErr w:type="spellStart"/>
            <w:r w:rsidRPr="004E3DDD">
              <w:rPr>
                <w:rStyle w:val="Character-Italic"/>
              </w:rPr>
              <w:t>K</w:t>
            </w:r>
            <w:r w:rsidRPr="004E3DDD">
              <w:rPr>
                <w:rStyle w:val="Character-Subscript"/>
              </w:rPr>
              <w:t>c</w:t>
            </w:r>
            <w:proofErr w:type="spellEnd"/>
            <w:r>
              <w:t xml:space="preserve"> (&lt;, &gt;, =)</w:t>
            </w:r>
          </w:p>
        </w:tc>
      </w:tr>
      <w:tr w:rsidR="00A73FE4" w:rsidTr="00D22664">
        <w:tc>
          <w:tcPr>
            <w:tcW w:w="2340" w:type="dxa"/>
            <w:vAlign w:val="bottom"/>
          </w:tcPr>
          <w:p w:rsidR="00A73FE4" w:rsidRDefault="00A73FE4" w:rsidP="00D22664">
            <w:pPr>
              <w:pStyle w:val="TableTextLeft"/>
            </w:pPr>
          </w:p>
          <w:p w:rsidR="00A73FE4" w:rsidRDefault="00A73FE4" w:rsidP="00D22664">
            <w:pPr>
              <w:pStyle w:val="TableTextLeft"/>
            </w:pPr>
            <w:r w:rsidRPr="0089236A">
              <w:t xml:space="preserve">Removal of </w:t>
            </w:r>
            <w:proofErr w:type="spellStart"/>
            <w:r w:rsidRPr="0089236A">
              <w:t>Cl</w:t>
            </w:r>
            <w:proofErr w:type="spellEnd"/>
            <w:r>
              <w:rPr>
                <w:rStyle w:val="Character-ChemSuperscript"/>
                <w:rFonts w:cs="Arial"/>
              </w:rPr>
              <w:t>–</w:t>
            </w:r>
            <w:r w:rsidRPr="0089236A">
              <w:t xml:space="preserve"> </w:t>
            </w:r>
          </w:p>
        </w:tc>
        <w:tc>
          <w:tcPr>
            <w:tcW w:w="1260" w:type="dxa"/>
            <w:vAlign w:val="bottom"/>
          </w:tcPr>
          <w:p w:rsidR="00A73FE4" w:rsidRPr="0089236A" w:rsidRDefault="00A73FE4" w:rsidP="00D22664">
            <w:pPr>
              <w:pStyle w:val="TableAnswerCentered"/>
            </w:pPr>
          </w:p>
        </w:tc>
        <w:tc>
          <w:tcPr>
            <w:tcW w:w="2700" w:type="dxa"/>
            <w:vAlign w:val="bottom"/>
          </w:tcPr>
          <w:p w:rsidR="00A73FE4" w:rsidRPr="0089236A" w:rsidRDefault="00A73FE4" w:rsidP="00D22664">
            <w:pPr>
              <w:pStyle w:val="TableAnswerLeft"/>
            </w:pPr>
          </w:p>
        </w:tc>
        <w:tc>
          <w:tcPr>
            <w:tcW w:w="1710" w:type="dxa"/>
            <w:vAlign w:val="bottom"/>
          </w:tcPr>
          <w:p w:rsidR="00A73FE4" w:rsidRDefault="00A73FE4" w:rsidP="00D22664">
            <w:pPr>
              <w:pStyle w:val="TableTextCentered"/>
              <w:rPr>
                <w:rStyle w:val="Character-Italic"/>
                <w:rFonts w:ascii="Arial Narrow" w:hAnsi="Arial Narrow"/>
                <w:b/>
              </w:rPr>
            </w:pPr>
            <w:r w:rsidRPr="004E3DDD">
              <w:rPr>
                <w:rStyle w:val="Character-Italic"/>
              </w:rPr>
              <w:t>Q</w:t>
            </w:r>
            <w:r>
              <w:t xml:space="preserve">  </w:t>
            </w:r>
            <w:r w:rsidRPr="00A77597">
              <w:rPr>
                <w:u w:val="single"/>
              </w:rPr>
              <w:t xml:space="preserve">   </w:t>
            </w:r>
            <w:r>
              <w:rPr>
                <w:u w:val="single"/>
              </w:rPr>
              <w:t xml:space="preserve">   </w:t>
            </w:r>
            <w:r>
              <w:t xml:space="preserve"> </w:t>
            </w:r>
            <w:proofErr w:type="spellStart"/>
            <w:r w:rsidRPr="004E3DDD">
              <w:rPr>
                <w:rStyle w:val="Character-Italic"/>
              </w:rPr>
              <w:t>K</w:t>
            </w:r>
            <w:r w:rsidRPr="004E3DDD">
              <w:rPr>
                <w:rStyle w:val="Character-Subscript"/>
              </w:rPr>
              <w:t>c</w:t>
            </w:r>
            <w:proofErr w:type="spellEnd"/>
          </w:p>
        </w:tc>
      </w:tr>
      <w:tr w:rsidR="00A73FE4" w:rsidTr="00D22664">
        <w:tc>
          <w:tcPr>
            <w:tcW w:w="2340" w:type="dxa"/>
            <w:vAlign w:val="bottom"/>
          </w:tcPr>
          <w:p w:rsidR="00A73FE4" w:rsidRDefault="00A73FE4" w:rsidP="00D22664">
            <w:pPr>
              <w:pStyle w:val="TableTextLeft"/>
            </w:pPr>
          </w:p>
          <w:p w:rsidR="00A73FE4" w:rsidRDefault="00A73FE4" w:rsidP="00D22664">
            <w:pPr>
              <w:pStyle w:val="TableTextLeft"/>
            </w:pPr>
            <w:r w:rsidRPr="00F46559">
              <w:t xml:space="preserve">Addition of </w:t>
            </w:r>
            <w:proofErr w:type="spellStart"/>
            <w:r w:rsidRPr="00F46559">
              <w:t>Cl</w:t>
            </w:r>
            <w:proofErr w:type="spellEnd"/>
            <w:r>
              <w:rPr>
                <w:rStyle w:val="Character-ChemSuperscript"/>
                <w:rFonts w:cs="Arial"/>
              </w:rPr>
              <w:t>–</w:t>
            </w:r>
          </w:p>
        </w:tc>
        <w:tc>
          <w:tcPr>
            <w:tcW w:w="1260" w:type="dxa"/>
            <w:vAlign w:val="bottom"/>
          </w:tcPr>
          <w:p w:rsidR="00A73FE4" w:rsidRPr="0089236A" w:rsidRDefault="00A73FE4" w:rsidP="00D22664">
            <w:pPr>
              <w:pStyle w:val="TableAnswerCentered"/>
            </w:pPr>
          </w:p>
        </w:tc>
        <w:tc>
          <w:tcPr>
            <w:tcW w:w="2700" w:type="dxa"/>
            <w:vAlign w:val="bottom"/>
          </w:tcPr>
          <w:p w:rsidR="00A73FE4" w:rsidRPr="0089236A" w:rsidRDefault="00A73FE4" w:rsidP="00D22664">
            <w:pPr>
              <w:pStyle w:val="TableAnswerLeft"/>
            </w:pPr>
          </w:p>
        </w:tc>
        <w:tc>
          <w:tcPr>
            <w:tcW w:w="1710" w:type="dxa"/>
            <w:vAlign w:val="bottom"/>
          </w:tcPr>
          <w:p w:rsidR="00A73FE4" w:rsidRDefault="00A73FE4" w:rsidP="00D22664">
            <w:pPr>
              <w:pStyle w:val="TableTextCentered"/>
              <w:rPr>
                <w:rStyle w:val="Character-Italic"/>
              </w:rPr>
            </w:pPr>
            <w:r w:rsidRPr="004E3DDD">
              <w:rPr>
                <w:rStyle w:val="Character-Italic"/>
              </w:rPr>
              <w:t>Q</w:t>
            </w:r>
            <w:r>
              <w:t xml:space="preserve">  </w:t>
            </w:r>
            <w:r w:rsidRPr="00A77597">
              <w:rPr>
                <w:u w:val="single"/>
              </w:rPr>
              <w:t xml:space="preserve">   </w:t>
            </w:r>
            <w:r>
              <w:rPr>
                <w:u w:val="single"/>
              </w:rPr>
              <w:t xml:space="preserve">   </w:t>
            </w:r>
            <w:r>
              <w:t xml:space="preserve"> </w:t>
            </w:r>
            <w:proofErr w:type="spellStart"/>
            <w:r w:rsidRPr="004E3DDD">
              <w:rPr>
                <w:rStyle w:val="Character-Italic"/>
              </w:rPr>
              <w:t>K</w:t>
            </w:r>
            <w:r w:rsidRPr="004E3DDD">
              <w:rPr>
                <w:rStyle w:val="Character-Subscript"/>
              </w:rPr>
              <w:t>c</w:t>
            </w:r>
            <w:proofErr w:type="spellEnd"/>
          </w:p>
        </w:tc>
      </w:tr>
    </w:tbl>
    <w:p w:rsidR="00A73FE4" w:rsidRDefault="00A73FE4" w:rsidP="00A73FE4">
      <w:pPr>
        <w:pStyle w:val="StepIndentList"/>
      </w:pPr>
      <w:r>
        <w:t>b.</w:t>
      </w:r>
      <w:r>
        <w:tab/>
        <w:t>Predict how the following stresses in the amounts of substances would shift the equilibrium in the solution.</w:t>
      </w:r>
    </w:p>
    <w:p w:rsidR="00A73FE4" w:rsidRDefault="00A73FE4" w:rsidP="00A73FE4">
      <w:pPr>
        <w:pStyle w:val="CaptionIndent"/>
        <w:ind w:left="648"/>
      </w:pPr>
      <w:r>
        <w:t>Table 7: Stress result predictions</w:t>
      </w:r>
    </w:p>
    <w:tbl>
      <w:tblPr>
        <w:tblStyle w:val="TableGrid"/>
        <w:tblW w:w="8010" w:type="dxa"/>
        <w:tblInd w:w="738" w:type="dxa"/>
        <w:tblLayout w:type="fixed"/>
        <w:tblLook w:val="04A0"/>
      </w:tblPr>
      <w:tblGrid>
        <w:gridCol w:w="2340"/>
        <w:gridCol w:w="1260"/>
        <w:gridCol w:w="2700"/>
        <w:gridCol w:w="1710"/>
      </w:tblGrid>
      <w:tr w:rsidR="00A73FE4" w:rsidTr="00D22664">
        <w:tc>
          <w:tcPr>
            <w:tcW w:w="2340" w:type="dxa"/>
            <w:shd w:val="clear" w:color="auto" w:fill="D9D9D9" w:themeFill="background1" w:themeFillShade="D9"/>
          </w:tcPr>
          <w:p w:rsidR="00A73FE4" w:rsidRDefault="00A73FE4" w:rsidP="00D22664">
            <w:pPr>
              <w:pStyle w:val="TableColumnHdg"/>
            </w:pPr>
            <w:r>
              <w:t>S</w:t>
            </w:r>
            <w:r w:rsidRPr="0089236A">
              <w:t xml:space="preserve">tresses </w:t>
            </w:r>
            <w:r>
              <w:t>T</w:t>
            </w:r>
            <w:r w:rsidRPr="0089236A">
              <w:t xml:space="preserve">hat </w:t>
            </w:r>
            <w:r>
              <w:t>C</w:t>
            </w:r>
            <w:r w:rsidRPr="0089236A">
              <w:t xml:space="preserve">ould </w:t>
            </w:r>
            <w:r>
              <w:t>C</w:t>
            </w:r>
            <w:r w:rsidRPr="0089236A">
              <w:t xml:space="preserve">ause </w:t>
            </w:r>
            <w:r>
              <w:t>T</w:t>
            </w:r>
            <w:r w:rsidRPr="0089236A">
              <w:t xml:space="preserve">his </w:t>
            </w:r>
            <w:r>
              <w:t>S</w:t>
            </w:r>
            <w:r w:rsidRPr="0089236A">
              <w:t>hift</w:t>
            </w:r>
          </w:p>
        </w:tc>
        <w:tc>
          <w:tcPr>
            <w:tcW w:w="1260" w:type="dxa"/>
            <w:shd w:val="clear" w:color="auto" w:fill="D9D9D9" w:themeFill="background1" w:themeFillShade="D9"/>
          </w:tcPr>
          <w:p w:rsidR="00A73FE4" w:rsidRPr="0089236A" w:rsidRDefault="00A73FE4" w:rsidP="00D22664">
            <w:pPr>
              <w:pStyle w:val="TableColumnHdg"/>
            </w:pPr>
            <w:r w:rsidRPr="0089236A">
              <w:t xml:space="preserve">Resulting </w:t>
            </w:r>
            <w:r>
              <w:t>C</w:t>
            </w:r>
            <w:r w:rsidRPr="0089236A">
              <w:t xml:space="preserve">olor </w:t>
            </w:r>
          </w:p>
        </w:tc>
        <w:tc>
          <w:tcPr>
            <w:tcW w:w="2700" w:type="dxa"/>
            <w:shd w:val="clear" w:color="auto" w:fill="D9D9D9" w:themeFill="background1" w:themeFillShade="D9"/>
          </w:tcPr>
          <w:p w:rsidR="00A73FE4" w:rsidRPr="0089236A" w:rsidRDefault="00A73FE4" w:rsidP="00D22664">
            <w:pPr>
              <w:pStyle w:val="TableColumnHdg"/>
            </w:pPr>
            <w:r>
              <w:t>Direction of Shift</w:t>
            </w:r>
          </w:p>
        </w:tc>
        <w:tc>
          <w:tcPr>
            <w:tcW w:w="1710" w:type="dxa"/>
            <w:shd w:val="clear" w:color="auto" w:fill="D9D9D9" w:themeFill="background1" w:themeFillShade="D9"/>
          </w:tcPr>
          <w:p w:rsidR="00A73FE4" w:rsidRDefault="00A73FE4" w:rsidP="00D22664">
            <w:pPr>
              <w:pStyle w:val="TableColumnHdg"/>
            </w:pPr>
            <w:r w:rsidRPr="0029443F">
              <w:rPr>
                <w:rStyle w:val="Character-Italic"/>
              </w:rPr>
              <w:t>Q</w:t>
            </w:r>
            <w:r>
              <w:t xml:space="preserve"> </w:t>
            </w:r>
            <w:proofErr w:type="spellStart"/>
            <w:r>
              <w:t>vs</w:t>
            </w:r>
            <w:proofErr w:type="spellEnd"/>
            <w:r>
              <w:t xml:space="preserve"> </w:t>
            </w:r>
            <w:proofErr w:type="spellStart"/>
            <w:r w:rsidRPr="004E3DDD">
              <w:rPr>
                <w:rStyle w:val="Character-Italic"/>
              </w:rPr>
              <w:t>K</w:t>
            </w:r>
            <w:r w:rsidRPr="004E3DDD">
              <w:rPr>
                <w:rStyle w:val="Character-Subscript"/>
              </w:rPr>
              <w:t>c</w:t>
            </w:r>
            <w:proofErr w:type="spellEnd"/>
            <w:r>
              <w:t xml:space="preserve"> (&lt;, &gt;, =)</w:t>
            </w:r>
          </w:p>
        </w:tc>
      </w:tr>
      <w:tr w:rsidR="00A73FE4" w:rsidTr="00D22664">
        <w:tc>
          <w:tcPr>
            <w:tcW w:w="2340" w:type="dxa"/>
            <w:vAlign w:val="bottom"/>
          </w:tcPr>
          <w:p w:rsidR="00A73FE4" w:rsidRDefault="00A73FE4" w:rsidP="00D22664">
            <w:pPr>
              <w:pStyle w:val="TableTextLeft"/>
            </w:pPr>
          </w:p>
          <w:p w:rsidR="00A73FE4" w:rsidRPr="0089236A" w:rsidRDefault="00A73FE4" w:rsidP="00D22664">
            <w:pPr>
              <w:pStyle w:val="TableTextLeft"/>
            </w:pPr>
            <w:r w:rsidRPr="0089236A">
              <w:t>Removal of Co(H</w:t>
            </w:r>
            <w:r w:rsidRPr="00222FAF">
              <w:rPr>
                <w:rStyle w:val="Character-ChemSubscript"/>
              </w:rPr>
              <w:t>2</w:t>
            </w:r>
            <w:r w:rsidRPr="0089236A">
              <w:t>O)</w:t>
            </w:r>
            <w:r w:rsidRPr="00222FAF">
              <w:rPr>
                <w:rStyle w:val="Character-ChemSubscript"/>
              </w:rPr>
              <w:t>6</w:t>
            </w:r>
            <w:r w:rsidRPr="00222FAF">
              <w:rPr>
                <w:rStyle w:val="Character-ChemSuperscript"/>
              </w:rPr>
              <w:t>2+</w:t>
            </w:r>
          </w:p>
        </w:tc>
        <w:tc>
          <w:tcPr>
            <w:tcW w:w="1260" w:type="dxa"/>
            <w:vAlign w:val="bottom"/>
          </w:tcPr>
          <w:p w:rsidR="00A73FE4" w:rsidRPr="0089236A" w:rsidRDefault="00A73FE4" w:rsidP="00D22664">
            <w:pPr>
              <w:pStyle w:val="TableAnswerCentered"/>
            </w:pPr>
          </w:p>
        </w:tc>
        <w:tc>
          <w:tcPr>
            <w:tcW w:w="2700" w:type="dxa"/>
            <w:vAlign w:val="bottom"/>
          </w:tcPr>
          <w:p w:rsidR="00A73FE4" w:rsidRPr="0089236A" w:rsidRDefault="00A73FE4" w:rsidP="00D22664">
            <w:pPr>
              <w:pStyle w:val="TableAnswerLeft"/>
            </w:pPr>
          </w:p>
        </w:tc>
        <w:tc>
          <w:tcPr>
            <w:tcW w:w="1710" w:type="dxa"/>
            <w:vAlign w:val="bottom"/>
          </w:tcPr>
          <w:p w:rsidR="00A73FE4" w:rsidRDefault="00A73FE4" w:rsidP="00D22664">
            <w:pPr>
              <w:pStyle w:val="TableTextCentered"/>
              <w:rPr>
                <w:rStyle w:val="Character-Italic"/>
                <w:rFonts w:ascii="Arial Narrow" w:hAnsi="Arial Narrow"/>
                <w:b/>
              </w:rPr>
            </w:pPr>
            <w:r w:rsidRPr="004E3DDD">
              <w:rPr>
                <w:rStyle w:val="Character-Italic"/>
              </w:rPr>
              <w:t>Q</w:t>
            </w:r>
            <w:r>
              <w:t xml:space="preserve">  </w:t>
            </w:r>
            <w:r w:rsidRPr="00A77597">
              <w:rPr>
                <w:u w:val="single"/>
              </w:rPr>
              <w:t xml:space="preserve">   </w:t>
            </w:r>
            <w:r>
              <w:rPr>
                <w:u w:val="single"/>
              </w:rPr>
              <w:t xml:space="preserve">  </w:t>
            </w:r>
            <w:r>
              <w:t xml:space="preserve"> </w:t>
            </w:r>
            <w:proofErr w:type="spellStart"/>
            <w:r w:rsidRPr="004E3DDD">
              <w:rPr>
                <w:rStyle w:val="Character-Italic"/>
              </w:rPr>
              <w:t>K</w:t>
            </w:r>
            <w:r w:rsidRPr="004E3DDD">
              <w:rPr>
                <w:rStyle w:val="Character-Subscript"/>
              </w:rPr>
              <w:t>c</w:t>
            </w:r>
            <w:proofErr w:type="spellEnd"/>
          </w:p>
        </w:tc>
      </w:tr>
      <w:tr w:rsidR="00A73FE4" w:rsidTr="00D22664">
        <w:tc>
          <w:tcPr>
            <w:tcW w:w="2340" w:type="dxa"/>
            <w:vAlign w:val="bottom"/>
          </w:tcPr>
          <w:p w:rsidR="00A73FE4" w:rsidRDefault="00A73FE4" w:rsidP="00D22664">
            <w:pPr>
              <w:pStyle w:val="TableTextLeft"/>
            </w:pPr>
          </w:p>
          <w:p w:rsidR="00A73FE4" w:rsidRPr="00F46559" w:rsidRDefault="00A73FE4" w:rsidP="00D22664">
            <w:pPr>
              <w:pStyle w:val="TableTextLeft"/>
            </w:pPr>
            <w:r w:rsidRPr="0089236A">
              <w:t>Addition of Co(H</w:t>
            </w:r>
            <w:r w:rsidRPr="00222FAF">
              <w:rPr>
                <w:rStyle w:val="Character-ChemSubscript"/>
              </w:rPr>
              <w:t>2</w:t>
            </w:r>
            <w:r w:rsidRPr="0089236A">
              <w:t>O)</w:t>
            </w:r>
            <w:r w:rsidRPr="00222FAF">
              <w:rPr>
                <w:rStyle w:val="Character-ChemSubscript"/>
              </w:rPr>
              <w:t>6</w:t>
            </w:r>
            <w:r w:rsidRPr="00222FAF">
              <w:rPr>
                <w:rStyle w:val="Character-ChemSuperscript"/>
              </w:rPr>
              <w:t>2+</w:t>
            </w:r>
          </w:p>
        </w:tc>
        <w:tc>
          <w:tcPr>
            <w:tcW w:w="1260" w:type="dxa"/>
            <w:vAlign w:val="bottom"/>
          </w:tcPr>
          <w:p w:rsidR="00A73FE4" w:rsidRPr="0089236A" w:rsidRDefault="00A73FE4" w:rsidP="00D22664">
            <w:pPr>
              <w:pStyle w:val="TableAnswerCentered"/>
            </w:pPr>
          </w:p>
        </w:tc>
        <w:tc>
          <w:tcPr>
            <w:tcW w:w="2700" w:type="dxa"/>
            <w:vAlign w:val="bottom"/>
          </w:tcPr>
          <w:p w:rsidR="00A73FE4" w:rsidRPr="0089236A" w:rsidRDefault="00A73FE4" w:rsidP="00D22664">
            <w:pPr>
              <w:pStyle w:val="TableAnswerLeft"/>
            </w:pPr>
          </w:p>
        </w:tc>
        <w:tc>
          <w:tcPr>
            <w:tcW w:w="1710" w:type="dxa"/>
            <w:vAlign w:val="bottom"/>
          </w:tcPr>
          <w:p w:rsidR="00A73FE4" w:rsidRDefault="00A73FE4" w:rsidP="00D22664">
            <w:pPr>
              <w:pStyle w:val="TableTextCentered"/>
              <w:rPr>
                <w:rStyle w:val="Character-Italic"/>
              </w:rPr>
            </w:pPr>
            <w:r w:rsidRPr="004E3DDD">
              <w:rPr>
                <w:rStyle w:val="Character-Italic"/>
              </w:rPr>
              <w:t>Q</w:t>
            </w:r>
            <w:r>
              <w:t xml:space="preserve">  </w:t>
            </w:r>
            <w:r w:rsidRPr="00A77597">
              <w:rPr>
                <w:u w:val="single"/>
              </w:rPr>
              <w:t xml:space="preserve">   </w:t>
            </w:r>
            <w:r>
              <w:rPr>
                <w:u w:val="single"/>
              </w:rPr>
              <w:t xml:space="preserve">   </w:t>
            </w:r>
            <w:r>
              <w:t xml:space="preserve"> </w:t>
            </w:r>
            <w:proofErr w:type="spellStart"/>
            <w:r w:rsidRPr="004E3DDD">
              <w:rPr>
                <w:rStyle w:val="Character-Italic"/>
              </w:rPr>
              <w:t>K</w:t>
            </w:r>
            <w:r w:rsidRPr="004E3DDD">
              <w:rPr>
                <w:rStyle w:val="Character-Subscript"/>
              </w:rPr>
              <w:t>c</w:t>
            </w:r>
            <w:proofErr w:type="spellEnd"/>
          </w:p>
        </w:tc>
      </w:tr>
      <w:tr w:rsidR="00A73FE4" w:rsidTr="00D22664">
        <w:tc>
          <w:tcPr>
            <w:tcW w:w="2340" w:type="dxa"/>
            <w:vAlign w:val="bottom"/>
          </w:tcPr>
          <w:p w:rsidR="00A73FE4" w:rsidRDefault="00A73FE4" w:rsidP="00D22664">
            <w:pPr>
              <w:pStyle w:val="TableTextLeft"/>
            </w:pPr>
          </w:p>
          <w:p w:rsidR="00A73FE4" w:rsidRPr="0089236A" w:rsidRDefault="00A73FE4" w:rsidP="00D22664">
            <w:pPr>
              <w:pStyle w:val="TableTextLeft"/>
            </w:pPr>
            <w:r>
              <w:t>Removal</w:t>
            </w:r>
            <w:r w:rsidRPr="0089236A">
              <w:t xml:space="preserve"> of CoCl</w:t>
            </w:r>
            <w:r w:rsidRPr="00222FAF">
              <w:rPr>
                <w:rStyle w:val="Character-ChemSubscript"/>
              </w:rPr>
              <w:t>4</w:t>
            </w:r>
            <w:r w:rsidRPr="00222FAF">
              <w:rPr>
                <w:rStyle w:val="Character-ChemSuperscript"/>
              </w:rPr>
              <w:t>2</w:t>
            </w:r>
            <w:r>
              <w:rPr>
                <w:rStyle w:val="Character-ChemSuperscript"/>
                <w:rFonts w:cs="Arial"/>
              </w:rPr>
              <w:t>–</w:t>
            </w:r>
          </w:p>
        </w:tc>
        <w:tc>
          <w:tcPr>
            <w:tcW w:w="1260" w:type="dxa"/>
            <w:vAlign w:val="bottom"/>
          </w:tcPr>
          <w:p w:rsidR="00A73FE4" w:rsidRPr="0089236A" w:rsidRDefault="00A73FE4" w:rsidP="00D22664">
            <w:pPr>
              <w:pStyle w:val="TableAnswerCentered"/>
            </w:pPr>
          </w:p>
        </w:tc>
        <w:tc>
          <w:tcPr>
            <w:tcW w:w="2700" w:type="dxa"/>
            <w:vAlign w:val="bottom"/>
          </w:tcPr>
          <w:p w:rsidR="00A73FE4" w:rsidRPr="0089236A" w:rsidRDefault="00A73FE4" w:rsidP="00D22664">
            <w:pPr>
              <w:pStyle w:val="TableAnswerLeft"/>
            </w:pPr>
          </w:p>
        </w:tc>
        <w:tc>
          <w:tcPr>
            <w:tcW w:w="1710" w:type="dxa"/>
            <w:vAlign w:val="bottom"/>
          </w:tcPr>
          <w:p w:rsidR="00A73FE4" w:rsidRDefault="00A73FE4" w:rsidP="00D22664">
            <w:pPr>
              <w:pStyle w:val="TableTextCentered"/>
              <w:rPr>
                <w:rStyle w:val="Character-Italic"/>
              </w:rPr>
            </w:pPr>
            <w:r w:rsidRPr="004E3DDD">
              <w:rPr>
                <w:rStyle w:val="Character-Italic"/>
              </w:rPr>
              <w:t>Q</w:t>
            </w:r>
            <w:r>
              <w:t xml:space="preserve">  </w:t>
            </w:r>
            <w:r w:rsidRPr="00A77597">
              <w:rPr>
                <w:u w:val="single"/>
              </w:rPr>
              <w:t xml:space="preserve">   </w:t>
            </w:r>
            <w:r>
              <w:rPr>
                <w:u w:val="single"/>
              </w:rPr>
              <w:t xml:space="preserve">   </w:t>
            </w:r>
            <w:r>
              <w:t xml:space="preserve"> </w:t>
            </w:r>
            <w:proofErr w:type="spellStart"/>
            <w:r w:rsidRPr="004E3DDD">
              <w:rPr>
                <w:rStyle w:val="Character-Italic"/>
              </w:rPr>
              <w:t>K</w:t>
            </w:r>
            <w:r w:rsidRPr="004E3DDD">
              <w:rPr>
                <w:rStyle w:val="Character-Subscript"/>
              </w:rPr>
              <w:t>c</w:t>
            </w:r>
            <w:proofErr w:type="spellEnd"/>
          </w:p>
        </w:tc>
      </w:tr>
      <w:tr w:rsidR="00A73FE4" w:rsidTr="00D22664">
        <w:tc>
          <w:tcPr>
            <w:tcW w:w="2340" w:type="dxa"/>
            <w:vAlign w:val="bottom"/>
          </w:tcPr>
          <w:p w:rsidR="00A73FE4" w:rsidRDefault="00A73FE4" w:rsidP="00D22664">
            <w:pPr>
              <w:pStyle w:val="TableTextLeft"/>
            </w:pPr>
          </w:p>
          <w:p w:rsidR="00A73FE4" w:rsidRPr="0089236A" w:rsidRDefault="00A73FE4" w:rsidP="00D22664">
            <w:pPr>
              <w:pStyle w:val="TableTextLeft"/>
            </w:pPr>
            <w:r>
              <w:t>Addition</w:t>
            </w:r>
            <w:r w:rsidRPr="0089236A">
              <w:t xml:space="preserve"> of CoCl</w:t>
            </w:r>
            <w:r w:rsidRPr="00222FAF">
              <w:rPr>
                <w:rStyle w:val="Character-ChemSubscript"/>
              </w:rPr>
              <w:t>4</w:t>
            </w:r>
            <w:r w:rsidRPr="00222FAF">
              <w:rPr>
                <w:rStyle w:val="Character-ChemSuperscript"/>
              </w:rPr>
              <w:t>2</w:t>
            </w:r>
            <w:r>
              <w:rPr>
                <w:rStyle w:val="Character-ChemSuperscript"/>
                <w:rFonts w:cs="Arial"/>
              </w:rPr>
              <w:t>–</w:t>
            </w:r>
          </w:p>
        </w:tc>
        <w:tc>
          <w:tcPr>
            <w:tcW w:w="1260" w:type="dxa"/>
            <w:vAlign w:val="bottom"/>
          </w:tcPr>
          <w:p w:rsidR="00A73FE4" w:rsidRPr="0089236A" w:rsidRDefault="00A73FE4" w:rsidP="00D22664">
            <w:pPr>
              <w:pStyle w:val="TableAnswerCentered"/>
            </w:pPr>
          </w:p>
        </w:tc>
        <w:tc>
          <w:tcPr>
            <w:tcW w:w="2700" w:type="dxa"/>
            <w:vAlign w:val="bottom"/>
          </w:tcPr>
          <w:p w:rsidR="00A73FE4" w:rsidRPr="0089236A" w:rsidRDefault="00A73FE4" w:rsidP="00D22664">
            <w:pPr>
              <w:pStyle w:val="TableAnswerLeft"/>
            </w:pPr>
          </w:p>
        </w:tc>
        <w:tc>
          <w:tcPr>
            <w:tcW w:w="1710" w:type="dxa"/>
            <w:vAlign w:val="bottom"/>
          </w:tcPr>
          <w:p w:rsidR="00A73FE4" w:rsidRDefault="00A73FE4" w:rsidP="00D22664">
            <w:pPr>
              <w:pStyle w:val="TableTextCentered"/>
              <w:rPr>
                <w:rStyle w:val="Character-Italic"/>
              </w:rPr>
            </w:pPr>
            <w:r w:rsidRPr="004E3DDD">
              <w:rPr>
                <w:rStyle w:val="Character-Italic"/>
              </w:rPr>
              <w:t>Q</w:t>
            </w:r>
            <w:r>
              <w:t xml:space="preserve">  </w:t>
            </w:r>
            <w:r w:rsidRPr="00A77597">
              <w:rPr>
                <w:u w:val="single"/>
              </w:rPr>
              <w:t xml:space="preserve">   </w:t>
            </w:r>
            <w:r>
              <w:rPr>
                <w:u w:val="single"/>
              </w:rPr>
              <w:t xml:space="preserve">   </w:t>
            </w:r>
            <w:r>
              <w:t xml:space="preserve"> </w:t>
            </w:r>
            <w:proofErr w:type="spellStart"/>
            <w:r w:rsidRPr="004E3DDD">
              <w:rPr>
                <w:rStyle w:val="Character-Italic"/>
              </w:rPr>
              <w:t>K</w:t>
            </w:r>
            <w:r w:rsidRPr="004E3DDD">
              <w:rPr>
                <w:rStyle w:val="Character-Subscript"/>
              </w:rPr>
              <w:t>c</w:t>
            </w:r>
            <w:proofErr w:type="spellEnd"/>
          </w:p>
        </w:tc>
      </w:tr>
    </w:tbl>
    <w:p w:rsidR="00A73FE4" w:rsidRDefault="00A73FE4" w:rsidP="00A73FE4">
      <w:pPr>
        <w:pStyle w:val="Step"/>
      </w:pPr>
    </w:p>
    <w:p w:rsidR="00A73FE4" w:rsidRDefault="00A73FE4" w:rsidP="00A73FE4">
      <w:pPr>
        <w:pStyle w:val="Step"/>
      </w:pPr>
      <w:r>
        <w:t xml:space="preserve">22. The solutions in test tube K, test tube A (after the addition of </w:t>
      </w:r>
      <w:proofErr w:type="spellStart"/>
      <w:r>
        <w:t>HCl</w:t>
      </w:r>
      <w:proofErr w:type="spellEnd"/>
      <w:r>
        <w:t xml:space="preserve">) and test tube B (after the addition of </w:t>
      </w:r>
      <w:r w:rsidRPr="00393CC9">
        <w:t>AgN</w:t>
      </w:r>
      <w:r>
        <w:t>O</w:t>
      </w:r>
      <w:r>
        <w:rPr>
          <w:vertAlign w:val="subscript"/>
        </w:rPr>
        <w:t>3</w:t>
      </w:r>
      <w:r>
        <w:t xml:space="preserve">) </w:t>
      </w:r>
      <w:r w:rsidRPr="00393CC9">
        <w:t>are</w:t>
      </w:r>
      <w:r>
        <w:t xml:space="preserve"> all at equilibrium. Which of the following must be true about the solutions in the three test tubes? Circle the correct answer. </w:t>
      </w:r>
    </w:p>
    <w:p w:rsidR="00A73FE4" w:rsidRDefault="00A73FE4" w:rsidP="00A73FE4">
      <w:pPr>
        <w:pStyle w:val="StepIndentList"/>
      </w:pPr>
      <w:proofErr w:type="spellStart"/>
      <w:r>
        <w:t>i</w:t>
      </w:r>
      <w:proofErr w:type="spellEnd"/>
      <w:r>
        <w:t>.</w:t>
      </w:r>
      <w:r>
        <w:tab/>
        <w:t xml:space="preserve">They have the same amounts of reactants and products, same value of </w:t>
      </w:r>
      <w:proofErr w:type="spellStart"/>
      <w:r w:rsidRPr="004E3DDD">
        <w:rPr>
          <w:rStyle w:val="Character-Italic"/>
        </w:rPr>
        <w:t>K</w:t>
      </w:r>
      <w:r w:rsidRPr="004E3DDD">
        <w:rPr>
          <w:rStyle w:val="Character-Subscript"/>
        </w:rPr>
        <w:t>c</w:t>
      </w:r>
      <w:proofErr w:type="spellEnd"/>
      <w:r>
        <w:t>, same color of equilibrium mixture.</w:t>
      </w:r>
    </w:p>
    <w:p w:rsidR="00A73FE4" w:rsidRDefault="00A73FE4" w:rsidP="00A73FE4">
      <w:pPr>
        <w:pStyle w:val="StepIndentList"/>
      </w:pPr>
      <w:r>
        <w:t>ii.</w:t>
      </w:r>
      <w:r>
        <w:tab/>
        <w:t xml:space="preserve">They have different amounts of reactants and products, different values of </w:t>
      </w:r>
      <w:proofErr w:type="spellStart"/>
      <w:r w:rsidRPr="004E3DDD">
        <w:rPr>
          <w:rStyle w:val="Character-Italic"/>
        </w:rPr>
        <w:t>K</w:t>
      </w:r>
      <w:r w:rsidRPr="004E3DDD">
        <w:rPr>
          <w:rStyle w:val="Character-Subscript"/>
        </w:rPr>
        <w:t>c</w:t>
      </w:r>
      <w:proofErr w:type="spellEnd"/>
      <w:r>
        <w:t>, different color of equilibrium mixture.</w:t>
      </w:r>
    </w:p>
    <w:p w:rsidR="00A73FE4" w:rsidRDefault="00A73FE4" w:rsidP="00A73FE4">
      <w:pPr>
        <w:pStyle w:val="StepIndentList"/>
      </w:pPr>
      <w:r>
        <w:t>iii.</w:t>
      </w:r>
      <w:r>
        <w:tab/>
        <w:t xml:space="preserve">They have the same amounts of reactants and products, same value of </w:t>
      </w:r>
      <w:proofErr w:type="spellStart"/>
      <w:r w:rsidRPr="004E3DDD">
        <w:rPr>
          <w:rStyle w:val="Character-Italic"/>
        </w:rPr>
        <w:t>K</w:t>
      </w:r>
      <w:r w:rsidRPr="004E3DDD">
        <w:rPr>
          <w:rStyle w:val="Character-Subscript"/>
        </w:rPr>
        <w:t>c</w:t>
      </w:r>
      <w:proofErr w:type="spellEnd"/>
      <w:r>
        <w:t>, different color of equilibrium mixture.</w:t>
      </w:r>
    </w:p>
    <w:p w:rsidR="00A73FE4" w:rsidRDefault="00A73FE4" w:rsidP="00A73FE4">
      <w:pPr>
        <w:pStyle w:val="StepIndentList"/>
      </w:pPr>
      <w:r>
        <w:t>iv.</w:t>
      </w:r>
      <w:r>
        <w:tab/>
        <w:t xml:space="preserve">They have different amounts of reactants and products, same value of </w:t>
      </w:r>
      <w:proofErr w:type="spellStart"/>
      <w:r w:rsidRPr="004E3DDD">
        <w:rPr>
          <w:rStyle w:val="Character-Italic"/>
        </w:rPr>
        <w:t>K</w:t>
      </w:r>
      <w:r w:rsidRPr="004E3DDD">
        <w:rPr>
          <w:rStyle w:val="Character-Subscript"/>
        </w:rPr>
        <w:t>c</w:t>
      </w:r>
      <w:proofErr w:type="spellEnd"/>
      <w:r>
        <w:t>, different color of equilibrium mixture.</w:t>
      </w:r>
    </w:p>
    <w:p w:rsidR="00A73FE4" w:rsidRDefault="00A73FE4" w:rsidP="00A73FE4">
      <w:pPr>
        <w:pStyle w:val="Model"/>
      </w:pPr>
      <w:r>
        <w:lastRenderedPageBreak/>
        <w:t>MODEL 3</w:t>
      </w:r>
    </w:p>
    <w:p w:rsidR="00A73FE4" w:rsidRPr="00D077F6" w:rsidRDefault="00A73FE4" w:rsidP="00A73FE4">
      <w:pPr>
        <w:pStyle w:val="SectionHead"/>
      </w:pPr>
      <w:r>
        <w:t>Building Model 3 – Endothermic or Exothermic</w:t>
      </w:r>
    </w:p>
    <w:p w:rsidR="00A73FE4" w:rsidRDefault="00A73FE4" w:rsidP="00A73FE4">
      <w:pPr>
        <w:pStyle w:val="Step"/>
        <w:numPr>
          <w:ilvl w:val="0"/>
          <w:numId w:val="30"/>
        </w:numPr>
      </w:pPr>
      <w:r>
        <w:t>Set up a warm water bath using a hot plate and a 250-mL beaker, and a cold water bath using ice water and a 250-mL beaker.</w:t>
      </w:r>
    </w:p>
    <w:p w:rsidR="00A73FE4" w:rsidRPr="0089236A" w:rsidRDefault="00A73FE4" w:rsidP="00A73FE4">
      <w:pPr>
        <w:pStyle w:val="StepQuestion"/>
      </w:pPr>
      <w:r>
        <w:t>2.</w:t>
      </w:r>
      <w:r>
        <w:tab/>
        <w:t>What lab observation will confirm that the reaction studied in Model 2 is endothermic? Why?</w:t>
      </w:r>
    </w:p>
    <w:p w:rsidR="00A73FE4" w:rsidRDefault="00A73FE4" w:rsidP="00A73FE4">
      <w:pPr>
        <w:pStyle w:val="SVAnswerLine"/>
      </w:pPr>
      <w:r>
        <w:tab/>
      </w:r>
    </w:p>
    <w:p w:rsidR="00A73FE4" w:rsidRDefault="00A73FE4" w:rsidP="00A73FE4">
      <w:pPr>
        <w:pStyle w:val="SVAnswerLine"/>
      </w:pPr>
      <w:r>
        <w:tab/>
      </w:r>
    </w:p>
    <w:p w:rsidR="00A73FE4" w:rsidRPr="0089236A" w:rsidRDefault="00A73FE4" w:rsidP="00A73FE4">
      <w:pPr>
        <w:pStyle w:val="SVAnswerLine"/>
      </w:pPr>
      <w:r>
        <w:tab/>
      </w:r>
    </w:p>
    <w:p w:rsidR="00A73FE4" w:rsidRPr="0089236A" w:rsidRDefault="00A73FE4" w:rsidP="00A73FE4">
      <w:pPr>
        <w:pStyle w:val="StepQuestion"/>
      </w:pPr>
      <w:r>
        <w:t>3.</w:t>
      </w:r>
      <w:r>
        <w:tab/>
        <w:t>What lab observation will confirm that the reaction is exothermic? Why?</w:t>
      </w:r>
    </w:p>
    <w:p w:rsidR="00A73FE4" w:rsidRDefault="00A73FE4" w:rsidP="00A73FE4">
      <w:pPr>
        <w:pStyle w:val="SVAnswerLine"/>
      </w:pPr>
      <w:r>
        <w:tab/>
      </w:r>
    </w:p>
    <w:p w:rsidR="00A73FE4" w:rsidRDefault="00A73FE4" w:rsidP="00A73FE4">
      <w:pPr>
        <w:pStyle w:val="SVAnswerLine"/>
      </w:pPr>
      <w:r>
        <w:tab/>
      </w:r>
    </w:p>
    <w:p w:rsidR="00A73FE4" w:rsidRPr="006D7C77" w:rsidRDefault="00A73FE4" w:rsidP="00A73FE4">
      <w:pPr>
        <w:pStyle w:val="SVAnswerLine"/>
      </w:pPr>
      <w:r>
        <w:tab/>
      </w:r>
    </w:p>
    <w:p w:rsidR="00A73FE4" w:rsidRPr="007556CD" w:rsidRDefault="00A73FE4" w:rsidP="00A73FE4">
      <w:pPr>
        <w:pStyle w:val="Step"/>
      </w:pPr>
      <w:r>
        <w:t xml:space="preserve">4. </w:t>
      </w:r>
      <w:r w:rsidRPr="007556CD">
        <w:t xml:space="preserve">Place test tube A into the hot water bath for three minutes and then into the cold water bath for three minutes. Record your observation for each situation in the Model 3 Data Table. </w:t>
      </w:r>
    </w:p>
    <w:p w:rsidR="00A73FE4" w:rsidRDefault="00A73FE4" w:rsidP="00A73FE4">
      <w:pPr>
        <w:pStyle w:val="Step"/>
        <w:ind w:left="0" w:firstLine="0"/>
      </w:pPr>
      <w:r>
        <w:t>5.</w:t>
      </w:r>
      <w:r>
        <w:tab/>
      </w:r>
      <w:r w:rsidRPr="0089236A">
        <w:t xml:space="preserve">Clean up all solutions and equipment according to </w:t>
      </w:r>
      <w:r>
        <w:t xml:space="preserve">your </w:t>
      </w:r>
      <w:r w:rsidRPr="0089236A">
        <w:t>instructor's instructions.</w:t>
      </w:r>
    </w:p>
    <w:p w:rsidR="00A73FE4" w:rsidRDefault="00A73FE4" w:rsidP="00A73FE4">
      <w:pPr>
        <w:pStyle w:val="SectionHead"/>
      </w:pPr>
      <w:r>
        <w:t>Model 3 – Endothermic or Exothermic</w:t>
      </w:r>
    </w:p>
    <w:p w:rsidR="00A73FE4" w:rsidRPr="00D32BE8" w:rsidRDefault="00A73FE4" w:rsidP="00A73FE4">
      <w:pPr>
        <w:pStyle w:val="Caption"/>
      </w:pPr>
      <w:r>
        <w:t>Table 8: Model 3 Data Table—Results of hot and cold stress</w:t>
      </w:r>
    </w:p>
    <w:tbl>
      <w:tblPr>
        <w:tblStyle w:val="TableGrid"/>
        <w:tblW w:w="0" w:type="auto"/>
        <w:tblInd w:w="144" w:type="dxa"/>
        <w:tblLook w:val="04A0"/>
      </w:tblPr>
      <w:tblGrid>
        <w:gridCol w:w="2664"/>
        <w:gridCol w:w="1944"/>
      </w:tblGrid>
      <w:tr w:rsidR="00A73FE4" w:rsidTr="00D22664">
        <w:tc>
          <w:tcPr>
            <w:tcW w:w="2664" w:type="dxa"/>
            <w:shd w:val="clear" w:color="auto" w:fill="D9D9D9" w:themeFill="background1" w:themeFillShade="D9"/>
          </w:tcPr>
          <w:p w:rsidR="00A73FE4" w:rsidRDefault="00A73FE4" w:rsidP="00D22664">
            <w:pPr>
              <w:pStyle w:val="TableColumnHdg"/>
            </w:pPr>
            <w:r>
              <w:t>Condition</w:t>
            </w:r>
          </w:p>
        </w:tc>
        <w:tc>
          <w:tcPr>
            <w:tcW w:w="1944" w:type="dxa"/>
            <w:shd w:val="clear" w:color="auto" w:fill="D9D9D9" w:themeFill="background1" w:themeFillShade="D9"/>
          </w:tcPr>
          <w:p w:rsidR="00A73FE4" w:rsidRDefault="00A73FE4" w:rsidP="00D22664">
            <w:pPr>
              <w:pStyle w:val="TableColumnHdg"/>
            </w:pPr>
            <w:r>
              <w:t xml:space="preserve">Resulting Color </w:t>
            </w:r>
          </w:p>
        </w:tc>
      </w:tr>
      <w:tr w:rsidR="00A73FE4" w:rsidTr="00D22664">
        <w:tc>
          <w:tcPr>
            <w:tcW w:w="2664" w:type="dxa"/>
            <w:vAlign w:val="center"/>
          </w:tcPr>
          <w:p w:rsidR="00A73FE4" w:rsidRDefault="00A73FE4" w:rsidP="00D22664">
            <w:pPr>
              <w:pStyle w:val="TableTextLeft"/>
            </w:pPr>
          </w:p>
          <w:p w:rsidR="00A73FE4" w:rsidRDefault="00A73FE4" w:rsidP="00D22664">
            <w:pPr>
              <w:pStyle w:val="TableTextLeft"/>
            </w:pPr>
            <w:r>
              <w:t>After 3 minutes in hot water</w:t>
            </w:r>
          </w:p>
          <w:p w:rsidR="00A73FE4" w:rsidRDefault="00A73FE4" w:rsidP="00D22664">
            <w:pPr>
              <w:pStyle w:val="TableTextLeft"/>
            </w:pPr>
          </w:p>
        </w:tc>
        <w:tc>
          <w:tcPr>
            <w:tcW w:w="1944" w:type="dxa"/>
          </w:tcPr>
          <w:p w:rsidR="00A73FE4" w:rsidRDefault="00A73FE4" w:rsidP="00D22664">
            <w:pPr>
              <w:pStyle w:val="TableAnswerCentered"/>
            </w:pPr>
          </w:p>
        </w:tc>
      </w:tr>
      <w:tr w:rsidR="00A73FE4" w:rsidTr="00D22664">
        <w:tc>
          <w:tcPr>
            <w:tcW w:w="2664" w:type="dxa"/>
            <w:vAlign w:val="center"/>
          </w:tcPr>
          <w:p w:rsidR="00A73FE4" w:rsidRDefault="00A73FE4" w:rsidP="00D22664">
            <w:pPr>
              <w:pStyle w:val="TableTextLeft"/>
            </w:pPr>
          </w:p>
          <w:p w:rsidR="00A73FE4" w:rsidRDefault="00A73FE4" w:rsidP="00D22664">
            <w:pPr>
              <w:pStyle w:val="TableTextLeft"/>
            </w:pPr>
            <w:r>
              <w:t>After 3 minutes in ice water</w:t>
            </w:r>
          </w:p>
          <w:p w:rsidR="00A73FE4" w:rsidRDefault="00A73FE4" w:rsidP="00D22664">
            <w:pPr>
              <w:pStyle w:val="TableTextLeft"/>
            </w:pPr>
          </w:p>
        </w:tc>
        <w:tc>
          <w:tcPr>
            <w:tcW w:w="1944" w:type="dxa"/>
          </w:tcPr>
          <w:p w:rsidR="00A73FE4" w:rsidRDefault="00A73FE4" w:rsidP="00D22664">
            <w:pPr>
              <w:pStyle w:val="TableAnswerCentered"/>
            </w:pPr>
          </w:p>
        </w:tc>
      </w:tr>
    </w:tbl>
    <w:p w:rsidR="00A73FE4" w:rsidRPr="0089236A" w:rsidRDefault="00A73FE4" w:rsidP="00A73FE4">
      <w:pPr>
        <w:pStyle w:val="SectionHead"/>
      </w:pPr>
      <w:r>
        <w:t>Analyzing Model 3 – Endothermic or Exothermic</w:t>
      </w:r>
    </w:p>
    <w:p w:rsidR="00A73FE4" w:rsidRDefault="00A73FE4" w:rsidP="00A73FE4">
      <w:pPr>
        <w:pStyle w:val="Step"/>
      </w:pPr>
      <w:r>
        <w:t>6.</w:t>
      </w:r>
      <w:r>
        <w:tab/>
      </w:r>
      <w:proofErr w:type="gramStart"/>
      <w:r>
        <w:t>Is</w:t>
      </w:r>
      <w:proofErr w:type="gramEnd"/>
      <w:r>
        <w:t xml:space="preserve"> the cobalt equilibrium system endothermic or exothermic? Why? Provide evidence from your lab that supports your claim.</w:t>
      </w:r>
    </w:p>
    <w:p w:rsidR="00A73FE4" w:rsidRDefault="00A73FE4" w:rsidP="00A73FE4">
      <w:pPr>
        <w:pStyle w:val="Answer"/>
      </w:pPr>
      <w:r w:rsidRPr="0089236A">
        <w:t>The reaction is endothermic</w:t>
      </w:r>
      <w:r>
        <w:t xml:space="preserve"> because t</w:t>
      </w:r>
      <w:r w:rsidRPr="0089236A">
        <w:t xml:space="preserve">he </w:t>
      </w:r>
      <w:r>
        <w:t>solution</w:t>
      </w:r>
      <w:r w:rsidRPr="0089236A">
        <w:t xml:space="preserve"> turned blue in a hot water bath</w:t>
      </w:r>
      <w:r>
        <w:t>. T</w:t>
      </w:r>
      <w:r w:rsidRPr="0089236A">
        <w:t xml:space="preserve">he heat caused the reaction to shift towards </w:t>
      </w:r>
      <w:r>
        <w:br/>
      </w:r>
      <w:r w:rsidRPr="0089236A">
        <w:t>the products.</w:t>
      </w:r>
    </w:p>
    <w:p w:rsidR="00A73FE4" w:rsidRDefault="00A73FE4" w:rsidP="00A73FE4">
      <w:pPr>
        <w:pStyle w:val="Step"/>
      </w:pPr>
      <w:r>
        <w:t>7.</w:t>
      </w:r>
      <w:r>
        <w:tab/>
        <w:t>Add energy to the appropriate side of the equation below.</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4950"/>
        <w:gridCol w:w="1800"/>
      </w:tblGrid>
      <w:tr w:rsidR="00A73FE4" w:rsidTr="00D22664">
        <w:tc>
          <w:tcPr>
            <w:tcW w:w="1800" w:type="dxa"/>
            <w:tcBorders>
              <w:bottom w:val="single" w:sz="4" w:space="0" w:color="auto"/>
            </w:tcBorders>
            <w:vAlign w:val="bottom"/>
          </w:tcPr>
          <w:p w:rsidR="00A73FE4" w:rsidRDefault="00A73FE4" w:rsidP="00D22664">
            <w:pPr>
              <w:pStyle w:val="AnswerCentered"/>
            </w:pPr>
          </w:p>
        </w:tc>
        <w:tc>
          <w:tcPr>
            <w:tcW w:w="4950" w:type="dxa"/>
            <w:vAlign w:val="bottom"/>
          </w:tcPr>
          <w:p w:rsidR="00A73FE4" w:rsidRDefault="00A73FE4" w:rsidP="00D22664">
            <w:pPr>
              <w:pStyle w:val="BodyTextCentered"/>
            </w:pPr>
            <w:r w:rsidRPr="00066234">
              <w:t>Co(H</w:t>
            </w:r>
            <w:r w:rsidRPr="007811C0">
              <w:rPr>
                <w:rStyle w:val="Character-ChemSubscript"/>
              </w:rPr>
              <w:t>2</w:t>
            </w:r>
            <w:r w:rsidRPr="00066234">
              <w:t>O)</w:t>
            </w:r>
            <w:r w:rsidRPr="007811C0">
              <w:rPr>
                <w:rStyle w:val="Character-ChemSubscript"/>
              </w:rPr>
              <w:t>6</w:t>
            </w:r>
            <w:r w:rsidRPr="007811C0">
              <w:rPr>
                <w:rStyle w:val="Character-ChemSuperscript"/>
              </w:rPr>
              <w:t>2+</w:t>
            </w:r>
            <w:r w:rsidRPr="00F76AF6">
              <w:t>(</w:t>
            </w:r>
            <w:proofErr w:type="spellStart"/>
            <w:r w:rsidRPr="00F76AF6">
              <w:t>aq</w:t>
            </w:r>
            <w:proofErr w:type="spellEnd"/>
            <w:r w:rsidRPr="00F76AF6">
              <w:t>)</w:t>
            </w:r>
            <w:r w:rsidRPr="00066234">
              <w:t xml:space="preserve"> + 4Cl</w:t>
            </w:r>
            <w:r>
              <w:rPr>
                <w:rStyle w:val="Character-ChemSuperscript"/>
                <w:rFonts w:cs="Arial"/>
              </w:rPr>
              <w:t>–</w:t>
            </w:r>
            <w:r w:rsidRPr="00F76AF6">
              <w:t>(</w:t>
            </w:r>
            <w:proofErr w:type="spellStart"/>
            <w:r w:rsidRPr="00F76AF6">
              <w:t>aq</w:t>
            </w:r>
            <w:proofErr w:type="spellEnd"/>
            <w:r w:rsidRPr="00F76AF6">
              <w:t>)</w:t>
            </w:r>
            <w:r w:rsidRPr="00066234">
              <w:t xml:space="preserve"> </w:t>
            </w:r>
            <w:r>
              <w:rPr>
                <w:rFonts w:ascii="Arial Unicode MS" w:eastAsia="Arial Unicode MS" w:hAnsi="Arial Unicode MS" w:cs="Arial Unicode MS" w:hint="eastAsia"/>
              </w:rPr>
              <w:t>⇌</w:t>
            </w:r>
            <w:r>
              <w:t xml:space="preserve"> </w:t>
            </w:r>
            <w:r w:rsidRPr="00066234">
              <w:t>6H</w:t>
            </w:r>
            <w:r w:rsidRPr="007811C0">
              <w:rPr>
                <w:rStyle w:val="Character-ChemSubscript"/>
              </w:rPr>
              <w:t>2</w:t>
            </w:r>
            <w:r w:rsidRPr="00066234">
              <w:t>O</w:t>
            </w:r>
            <w:r w:rsidRPr="00F76AF6">
              <w:t>(l)</w:t>
            </w:r>
            <w:r w:rsidRPr="00066234">
              <w:t xml:space="preserve"> + CoCl</w:t>
            </w:r>
            <w:r w:rsidRPr="007811C0">
              <w:rPr>
                <w:rStyle w:val="Character-ChemSubscript"/>
              </w:rPr>
              <w:t>4</w:t>
            </w:r>
            <w:r w:rsidRPr="007811C0">
              <w:rPr>
                <w:rStyle w:val="Character-ChemSuperscript"/>
              </w:rPr>
              <w:t>2</w:t>
            </w:r>
            <w:r>
              <w:rPr>
                <w:rStyle w:val="Character-ChemSuperscript"/>
                <w:rFonts w:cs="Arial"/>
              </w:rPr>
              <w:t>–</w:t>
            </w:r>
            <w:r w:rsidRPr="00F76AF6">
              <w:rPr>
                <w:rStyle w:val="AnswerChar"/>
              </w:rPr>
              <w:t>(</w:t>
            </w:r>
            <w:proofErr w:type="spellStart"/>
            <w:r w:rsidRPr="00F76AF6">
              <w:rPr>
                <w:rStyle w:val="AnswerChar"/>
              </w:rPr>
              <w:t>aq</w:t>
            </w:r>
            <w:proofErr w:type="spellEnd"/>
            <w:r w:rsidRPr="00F76AF6">
              <w:rPr>
                <w:rStyle w:val="AnswerChar"/>
              </w:rPr>
              <w:t>)</w:t>
            </w:r>
          </w:p>
        </w:tc>
        <w:tc>
          <w:tcPr>
            <w:tcW w:w="1800" w:type="dxa"/>
            <w:tcBorders>
              <w:bottom w:val="single" w:sz="4" w:space="0" w:color="auto"/>
            </w:tcBorders>
          </w:tcPr>
          <w:p w:rsidR="00A73FE4" w:rsidRDefault="00A73FE4" w:rsidP="00D22664">
            <w:pPr>
              <w:pStyle w:val="Step"/>
              <w:ind w:left="0" w:firstLine="0"/>
            </w:pPr>
          </w:p>
        </w:tc>
      </w:tr>
    </w:tbl>
    <w:p w:rsidR="00A73FE4" w:rsidRDefault="00A73FE4" w:rsidP="00A73FE4">
      <w:pPr>
        <w:pStyle w:val="BodySpace"/>
      </w:pPr>
    </w:p>
    <w:p w:rsidR="00A73FE4" w:rsidRDefault="00A73FE4" w:rsidP="00A73FE4">
      <w:pPr>
        <w:pStyle w:val="SectionHeadTOP"/>
      </w:pPr>
      <w:r>
        <w:lastRenderedPageBreak/>
        <w:t>Connecting to Theory</w:t>
      </w:r>
    </w:p>
    <w:p w:rsidR="00A73FE4" w:rsidRDefault="00A73FE4" w:rsidP="00A73FE4">
      <w:pPr>
        <w:pStyle w:val="BodyTextCentered"/>
        <w:jc w:val="left"/>
      </w:pPr>
      <w:r>
        <w:t xml:space="preserve">Within five years of </w:t>
      </w:r>
      <w:r w:rsidRPr="004B6D70">
        <w:t xml:space="preserve">Henry Louis Le </w:t>
      </w:r>
      <w:proofErr w:type="spellStart"/>
      <w:r w:rsidRPr="004B6D70">
        <w:t>Châtelier</w:t>
      </w:r>
      <w:proofErr w:type="spellEnd"/>
      <w:r>
        <w:t xml:space="preserve"> abandoning his search for the synthesis of ammonia, Fritz Haber was able to create ammonia from hydrogen and nitrogen gas. The Haber process is used in industry to manufacture ammonia, a key component in fertilizer. Ammonia-based fertilizer </w:t>
      </w:r>
      <w:r w:rsidRPr="009561FD">
        <w:t xml:space="preserve">is responsible for sustaining one-third of the </w:t>
      </w:r>
      <w:r>
        <w:t>e</w:t>
      </w:r>
      <w:r w:rsidRPr="009561FD">
        <w:t>arth's population</w:t>
      </w:r>
      <w:r>
        <w:t>, so this is a very important process. Ammonia is produced through the following catalyzed reaction:</w:t>
      </w:r>
    </w:p>
    <w:p w:rsidR="00A73FE4" w:rsidRDefault="00A73FE4" w:rsidP="00A73FE4">
      <w:pPr>
        <w:pStyle w:val="BodyTextCentered"/>
      </w:pPr>
      <w:r>
        <w:t xml:space="preserve"> </w:t>
      </w:r>
      <w:proofErr w:type="gramStart"/>
      <w:r w:rsidRPr="009561FD">
        <w:t>N</w:t>
      </w:r>
      <w:r w:rsidRPr="007E6F16">
        <w:rPr>
          <w:rStyle w:val="Character-ChemSubscript"/>
        </w:rPr>
        <w:t>2</w:t>
      </w:r>
      <w:r>
        <w:t>(</w:t>
      </w:r>
      <w:proofErr w:type="gramEnd"/>
      <w:r>
        <w:t>g)</w:t>
      </w:r>
      <w:r w:rsidRPr="009561FD">
        <w:t xml:space="preserve"> + 3H</w:t>
      </w:r>
      <w:r w:rsidRPr="007E6F16">
        <w:rPr>
          <w:rStyle w:val="Character-ChemSubscript"/>
        </w:rPr>
        <w:t>2</w:t>
      </w:r>
      <w:r>
        <w:t xml:space="preserve"> (g)</w:t>
      </w:r>
      <w:r w:rsidRPr="009561FD">
        <w:t xml:space="preserve"> </w:t>
      </w:r>
      <w:r w:rsidRPr="009561FD">
        <w:rPr>
          <w:rFonts w:ascii="Cambria Math" w:hAnsi="Cambria Math" w:cs="Cambria Math"/>
        </w:rPr>
        <w:t>⇌</w:t>
      </w:r>
      <w:r w:rsidRPr="009561FD">
        <w:t xml:space="preserve"> 2NH</w:t>
      </w:r>
      <w:r w:rsidRPr="007E6F16">
        <w:rPr>
          <w:rStyle w:val="Character-ChemSubscript"/>
        </w:rPr>
        <w:t>3</w:t>
      </w:r>
      <w:r>
        <w:t xml:space="preserve"> (g) + heat</w:t>
      </w:r>
    </w:p>
    <w:p w:rsidR="00A73FE4" w:rsidRDefault="00A73FE4" w:rsidP="00A73FE4">
      <w:pPr>
        <w:pStyle w:val="BodyTextCentered"/>
        <w:jc w:val="left"/>
      </w:pPr>
      <w:r>
        <w:t>Under normal conditions, the yield of ammonia is only 10–20%. This is not enough to keep up with global demand of ammonia.</w:t>
      </w:r>
    </w:p>
    <w:p w:rsidR="00A73FE4" w:rsidRDefault="00A73FE4" w:rsidP="00A73FE4">
      <w:pPr>
        <w:pStyle w:val="BodyText"/>
      </w:pPr>
      <w:r>
        <w:t xml:space="preserve">Le </w:t>
      </w:r>
      <w:proofErr w:type="spellStart"/>
      <w:r>
        <w:t>Ch</w:t>
      </w:r>
      <w:r w:rsidRPr="004B6D70">
        <w:t>â</w:t>
      </w:r>
      <w:r>
        <w:t>telier’s</w:t>
      </w:r>
      <w:proofErr w:type="spellEnd"/>
      <w:r>
        <w:t xml:space="preserve"> principle is often used to manipulate the outcomes of reversible reactions to maximize yield. If a system in </w:t>
      </w:r>
      <w:r w:rsidRPr="0059054B">
        <w:t>dynamic</w:t>
      </w:r>
      <w:r>
        <w:t xml:space="preserve"> equilibrium is subjected to a stress such as changes in concentration, temperature, volume, and partial pressures, the concentration of products and reactants change to reestablish the equilibrium constant, </w:t>
      </w:r>
      <w:r w:rsidRPr="00B51479">
        <w:rPr>
          <w:rStyle w:val="Character-Italic"/>
        </w:rPr>
        <w:t>K</w:t>
      </w:r>
      <w:r w:rsidRPr="007C1A48">
        <w:rPr>
          <w:rStyle w:val="Character-Subscript"/>
        </w:rPr>
        <w:t>c</w:t>
      </w:r>
      <w:r>
        <w:t xml:space="preserve">. Quantitatively, the direction the reaction shifts to </w:t>
      </w:r>
      <w:proofErr w:type="spellStart"/>
      <w:r>
        <w:t>re</w:t>
      </w:r>
      <w:proofErr w:type="spellEnd"/>
      <w:r>
        <w:noBreakHyphen/>
      </w:r>
      <w:proofErr w:type="spellStart"/>
      <w:r>
        <w:t>establish</w:t>
      </w:r>
      <w:proofErr w:type="spellEnd"/>
      <w:r>
        <w:t xml:space="preserve"> equilibrium can be determined by comparing the value of </w:t>
      </w:r>
      <w:r w:rsidRPr="00B51479">
        <w:rPr>
          <w:rStyle w:val="Character-Italic"/>
        </w:rPr>
        <w:t>Q</w:t>
      </w:r>
      <w:r>
        <w:t xml:space="preserve"> to the value of </w:t>
      </w:r>
      <w:r w:rsidRPr="00B51479">
        <w:rPr>
          <w:rStyle w:val="Character-Italic"/>
        </w:rPr>
        <w:t>K</w:t>
      </w:r>
      <w:r w:rsidRPr="007C1A48">
        <w:rPr>
          <w:rStyle w:val="Character-Subscript"/>
        </w:rPr>
        <w:t>c</w:t>
      </w:r>
      <w:r>
        <w:t xml:space="preserve">. </w:t>
      </w:r>
    </w:p>
    <w:p w:rsidR="00A73FE4" w:rsidRDefault="00A73FE4" w:rsidP="00A73FE4">
      <w:pPr>
        <w:pStyle w:val="SectionHead"/>
      </w:pPr>
      <w:r>
        <w:t xml:space="preserve">Applying Your Knowledge – </w:t>
      </w:r>
      <w:r w:rsidRPr="000A2F1A">
        <w:rPr>
          <w:rFonts w:eastAsiaTheme="minorHAnsi"/>
        </w:rPr>
        <w:t>Determining a Constant Equilibrium Constant</w:t>
      </w:r>
    </w:p>
    <w:p w:rsidR="00A73FE4" w:rsidRDefault="00A73FE4" w:rsidP="00A73FE4">
      <w:pPr>
        <w:pStyle w:val="Step"/>
      </w:pPr>
      <w:r>
        <w:t>1.</w:t>
      </w:r>
      <w:r>
        <w:tab/>
        <w:t xml:space="preserve">With your group, design an experiment using the </w:t>
      </w:r>
      <w:proofErr w:type="gramStart"/>
      <w:r>
        <w:t>iron(</w:t>
      </w:r>
      <w:proofErr w:type="gramEnd"/>
      <w:r>
        <w:t xml:space="preserve">III) </w:t>
      </w:r>
      <w:proofErr w:type="spellStart"/>
      <w:r>
        <w:t>thiocyanate</w:t>
      </w:r>
      <w:proofErr w:type="spellEnd"/>
      <w:r>
        <w:t xml:space="preserve"> equilibrium system to show that </w:t>
      </w:r>
      <w:proofErr w:type="spellStart"/>
      <w:r w:rsidRPr="00B51479">
        <w:rPr>
          <w:rStyle w:val="Character-Italic"/>
        </w:rPr>
        <w:t>K</w:t>
      </w:r>
      <w:r w:rsidRPr="007C1A48">
        <w:rPr>
          <w:rStyle w:val="Character-Subscript"/>
        </w:rPr>
        <w:t>c</w:t>
      </w:r>
      <w:proofErr w:type="spellEnd"/>
      <w:r w:rsidRPr="0089236A">
        <w:t xml:space="preserve"> remains constan</w:t>
      </w:r>
      <w:r>
        <w:t>t when temperature is constant,</w:t>
      </w:r>
      <w:r w:rsidRPr="0089236A">
        <w:t xml:space="preserve"> within experimental error, despite different stresses added to the system. </w:t>
      </w:r>
      <w:r>
        <w:t xml:space="preserve">Record your procedure below. </w:t>
      </w:r>
    </w:p>
    <w:p w:rsidR="00A73FE4" w:rsidRDefault="00A73FE4" w:rsidP="00A73FE4">
      <w:pPr>
        <w:pStyle w:val="StepIndent"/>
      </w:pPr>
      <w:r w:rsidRPr="0089236A">
        <w:t>While designing your lab</w:t>
      </w:r>
      <w:r>
        <w:t>,</w:t>
      </w:r>
      <w:r w:rsidRPr="0089236A">
        <w:t xml:space="preserve"> keep the following items in mind:</w:t>
      </w:r>
    </w:p>
    <w:p w:rsidR="00A73FE4" w:rsidRDefault="00A73FE4" w:rsidP="00A73FE4">
      <w:pPr>
        <w:pStyle w:val="StepBullet"/>
      </w:pPr>
      <w:r>
        <w:t>Change only one variable when creating a stress to the system.</w:t>
      </w:r>
    </w:p>
    <w:p w:rsidR="00A73FE4" w:rsidRDefault="00A73FE4" w:rsidP="00A73FE4">
      <w:pPr>
        <w:pStyle w:val="StepBullet"/>
      </w:pPr>
      <w:r>
        <w:t>Calibrate the spectrometer prior to use.</w:t>
      </w:r>
    </w:p>
    <w:p w:rsidR="00A73FE4" w:rsidRDefault="00A73FE4" w:rsidP="00A73FE4">
      <w:pPr>
        <w:pStyle w:val="StepBullet"/>
      </w:pPr>
      <w:r>
        <w:t>Excess SCN</w:t>
      </w:r>
      <w:r>
        <w:rPr>
          <w:rStyle w:val="Character-ChemSuperscript"/>
          <w:rFonts w:cs="Arial"/>
        </w:rPr>
        <w:t>–</w:t>
      </w:r>
      <w:r w:rsidRPr="0089236A">
        <w:t xml:space="preserve"> produces colored side products; </w:t>
      </w:r>
      <w:r>
        <w:t>k</w:t>
      </w:r>
      <w:r w:rsidRPr="0089236A">
        <w:t>eep SCN</w:t>
      </w:r>
      <w:r>
        <w:rPr>
          <w:rStyle w:val="Character-ChemSuperscript"/>
          <w:rFonts w:cs="Arial"/>
        </w:rPr>
        <w:t>–</w:t>
      </w:r>
      <w:r w:rsidRPr="0089236A">
        <w:t xml:space="preserve"> as </w:t>
      </w:r>
      <w:r>
        <w:t>the</w:t>
      </w:r>
      <w:r w:rsidRPr="0089236A">
        <w:t xml:space="preserve"> limiting reactant</w:t>
      </w:r>
      <w:r>
        <w:t xml:space="preserve"> at 0.0010 M.</w:t>
      </w:r>
    </w:p>
    <w:p w:rsidR="00A73FE4" w:rsidRDefault="00A73FE4" w:rsidP="00A73FE4">
      <w:pPr>
        <w:pStyle w:val="StepBullet"/>
      </w:pPr>
      <w:r>
        <w:t xml:space="preserve">Keep all iron solutions at low concentrations (0.0080 M or lower) Solutions with higher concentration are too dark to be used in the spectrometer. </w:t>
      </w:r>
    </w:p>
    <w:p w:rsidR="00A73FE4" w:rsidRDefault="00A73FE4" w:rsidP="00A73FE4">
      <w:pPr>
        <w:pStyle w:val="StepBullet"/>
      </w:pPr>
      <w:r>
        <w:t>You may dilute solutions more using distilled water.</w:t>
      </w:r>
    </w:p>
    <w:p w:rsidR="00A73FE4" w:rsidRDefault="00A73FE4" w:rsidP="00A73FE4">
      <w:pPr>
        <w:pStyle w:val="StepBullet"/>
      </w:pPr>
      <w:r>
        <w:t>Minimize fingerprints.</w:t>
      </w:r>
    </w:p>
    <w:p w:rsidR="00A73FE4" w:rsidRDefault="00A73FE4" w:rsidP="00A73FE4">
      <w:pPr>
        <w:pStyle w:val="StepBullet"/>
      </w:pPr>
      <w:r>
        <w:t>If using a spectrometer, use the maximum wavelength,</w:t>
      </w:r>
      <w:r w:rsidRPr="00D42EFB">
        <w:t xml:space="preserve"> </w:t>
      </w:r>
      <w:r>
        <w:t>to measure absorbance.</w:t>
      </w:r>
    </w:p>
    <w:p w:rsidR="00A73FE4" w:rsidRDefault="00A73FE4" w:rsidP="00A73FE4">
      <w:pPr>
        <w:pStyle w:val="StepBullet"/>
      </w:pPr>
      <w:r>
        <w:t>If using a spectrometer, assume (</w:t>
      </w:r>
      <w:r w:rsidRPr="0089236A">
        <w:t xml:space="preserve">path length </w:t>
      </w:r>
      <w:r>
        <w:t>×</w:t>
      </w:r>
      <w:r w:rsidRPr="0089236A">
        <w:t xml:space="preserve"> </w:t>
      </w:r>
      <w:r>
        <w:t>molar</w:t>
      </w:r>
      <w:r w:rsidRPr="0089236A">
        <w:t xml:space="preserve"> </w:t>
      </w:r>
      <w:proofErr w:type="spellStart"/>
      <w:r w:rsidRPr="0089236A">
        <w:t>absorptivity</w:t>
      </w:r>
      <w:proofErr w:type="spellEnd"/>
      <w:r>
        <w:t>)</w:t>
      </w:r>
      <w:r w:rsidRPr="0089236A">
        <w:t xml:space="preserve"> for this system is </w:t>
      </w:r>
      <w:r>
        <w:br/>
      </w:r>
      <w:r w:rsidRPr="0089236A">
        <w:t>5900</w:t>
      </w:r>
      <w:r>
        <w:t> </w:t>
      </w:r>
      <w:r w:rsidRPr="0089236A">
        <w:t>M</w:t>
      </w:r>
      <w:r>
        <w:rPr>
          <w:rStyle w:val="Character-Superscript"/>
        </w:rPr>
        <w:t>–</w:t>
      </w:r>
      <w:r w:rsidRPr="00222FAF">
        <w:rPr>
          <w:rStyle w:val="Character-Superscript"/>
        </w:rPr>
        <w:t>1</w:t>
      </w:r>
      <w:r w:rsidRPr="00B51479">
        <w:t>.</w:t>
      </w:r>
    </w:p>
    <w:p w:rsidR="00A73FE4" w:rsidRDefault="00A73FE4" w:rsidP="00A73FE4">
      <w:pPr>
        <w:pStyle w:val="StepBullet"/>
      </w:pPr>
      <w:r>
        <w:t xml:space="preserve">Create any data tables needed to </w:t>
      </w:r>
      <w:r w:rsidRPr="0089236A">
        <w:t>organize data</w:t>
      </w:r>
      <w:r>
        <w:t>.</w:t>
      </w:r>
    </w:p>
    <w:p w:rsidR="00A73FE4" w:rsidRDefault="00A73FE4" w:rsidP="00A73FE4">
      <w:pPr>
        <w:pStyle w:val="StepBullet"/>
      </w:pPr>
      <w:r>
        <w:t>Obtain your instructor’s initials before you perform the lab.</w:t>
      </w:r>
    </w:p>
    <w:p w:rsidR="00A73FE4" w:rsidRDefault="00A73FE4" w:rsidP="00A73FE4">
      <w:pPr>
        <w:pStyle w:val="StepIndent"/>
      </w:pPr>
    </w:p>
    <w:p w:rsidR="00A73FE4" w:rsidRDefault="00A73FE4" w:rsidP="00A73FE4">
      <w:pPr>
        <w:pStyle w:val="StepIndent"/>
      </w:pPr>
    </w:p>
    <w:p w:rsidR="00A73FE4" w:rsidRDefault="00A73FE4" w:rsidP="00A73FE4">
      <w:pPr>
        <w:pStyle w:val="StepIndent"/>
      </w:pPr>
    </w:p>
    <w:p w:rsidR="00A73FE4" w:rsidRDefault="00A73FE4" w:rsidP="00A73FE4">
      <w:pPr>
        <w:pStyle w:val="StepIndent"/>
      </w:pPr>
    </w:p>
    <w:p w:rsidR="00A73FE4" w:rsidRDefault="00A73FE4" w:rsidP="00A73FE4">
      <w:pPr>
        <w:pStyle w:val="StepIndent"/>
      </w:pPr>
      <w:r>
        <w:lastRenderedPageBreak/>
        <w:t>Procedure:</w:t>
      </w:r>
    </w:p>
    <w:p w:rsidR="00A73FE4" w:rsidRDefault="00A73FE4" w:rsidP="00A73FE4">
      <w:pPr>
        <w:pStyle w:val="SVAnswerWorkspace"/>
      </w:pPr>
    </w:p>
    <w:p w:rsidR="00A73FE4" w:rsidRDefault="00A73FE4" w:rsidP="00A73FE4">
      <w:pPr>
        <w:pStyle w:val="SVAnswerWorkspace"/>
      </w:pPr>
    </w:p>
    <w:p w:rsidR="00A73FE4" w:rsidRDefault="00A73FE4" w:rsidP="00A73FE4">
      <w:pPr>
        <w:pStyle w:val="StepIndent"/>
      </w:pPr>
      <w:r>
        <w:t>Instructor Initials: ______________________</w:t>
      </w:r>
    </w:p>
    <w:p w:rsidR="00A73FE4" w:rsidRDefault="00A73FE4" w:rsidP="00A73FE4">
      <w:pPr>
        <w:pStyle w:val="StepIndent"/>
      </w:pPr>
      <w:r>
        <w:t>Data Table(s):</w:t>
      </w:r>
    </w:p>
    <w:p w:rsidR="00A73FE4" w:rsidRDefault="00A73FE4" w:rsidP="00A73FE4">
      <w:pPr>
        <w:pStyle w:val="SVAnswerWorkspace"/>
      </w:pPr>
    </w:p>
    <w:p w:rsidR="00A73FE4" w:rsidRDefault="00A73FE4" w:rsidP="00A73FE4">
      <w:pPr>
        <w:pStyle w:val="SVAnswerWorkspace"/>
      </w:pPr>
    </w:p>
    <w:p w:rsidR="00A73FE4" w:rsidRDefault="00A73FE4" w:rsidP="00A73FE4">
      <w:pPr>
        <w:pStyle w:val="StepIndent"/>
      </w:pPr>
      <w:r>
        <w:t>Calculations:</w:t>
      </w:r>
    </w:p>
    <w:p w:rsidR="00A73FE4" w:rsidRDefault="00A73FE4" w:rsidP="00A73FE4">
      <w:pPr>
        <w:pStyle w:val="SVAnswerWorkspace"/>
      </w:pPr>
    </w:p>
    <w:p w:rsidR="00A73FE4" w:rsidRDefault="00A73FE4" w:rsidP="00A73FE4">
      <w:pPr>
        <w:pStyle w:val="SVAnswerWorkspace"/>
      </w:pPr>
    </w:p>
    <w:p w:rsidR="00A73FE4" w:rsidRDefault="00A73FE4" w:rsidP="00A73FE4">
      <w:pPr>
        <w:pStyle w:val="Step"/>
      </w:pPr>
      <w:r>
        <w:t>2.</w:t>
      </w:r>
      <w:r>
        <w:tab/>
        <w:t xml:space="preserve">Does </w:t>
      </w:r>
      <w:proofErr w:type="spellStart"/>
      <w:r w:rsidRPr="003A6210">
        <w:rPr>
          <w:rStyle w:val="Character-Italic"/>
        </w:rPr>
        <w:t>K</w:t>
      </w:r>
      <w:r>
        <w:rPr>
          <w:rStyle w:val="Character-Subscript"/>
        </w:rPr>
        <w:t>c</w:t>
      </w:r>
      <w:proofErr w:type="spellEnd"/>
      <w:r w:rsidRPr="0089236A">
        <w:t xml:space="preserve"> remain constant after stresses</w:t>
      </w:r>
      <w:r>
        <w:t xml:space="preserve"> are added</w:t>
      </w:r>
      <w:r w:rsidRPr="0089236A">
        <w:t xml:space="preserve"> to the equilibrium? Why? Provide evidence from your lab that supports your claim.</w:t>
      </w:r>
    </w:p>
    <w:p w:rsidR="00A73FE4" w:rsidRDefault="00A73FE4" w:rsidP="00A73FE4">
      <w:pPr>
        <w:pStyle w:val="Answer"/>
      </w:pP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VAnswerLine"/>
      </w:pPr>
      <w:r>
        <w:tab/>
      </w:r>
    </w:p>
    <w:p w:rsidR="00A73FE4" w:rsidRDefault="00A73FE4" w:rsidP="00A73FE4">
      <w:pPr>
        <w:pStyle w:val="SVAnswerLine"/>
      </w:pPr>
    </w:p>
    <w:p w:rsidR="00A73FE4" w:rsidRDefault="00A73FE4" w:rsidP="00A73FE4">
      <w:pPr>
        <w:pStyle w:val="SVAnswerLine"/>
        <w:sectPr w:rsidR="00A73FE4" w:rsidSect="00A73FE4">
          <w:endnotePr>
            <w:numFmt w:val="decimal"/>
          </w:endnotePr>
          <w:type w:val="continuous"/>
          <w:pgSz w:w="12240" w:h="15840"/>
          <w:pgMar w:top="1080" w:right="1080" w:bottom="1080" w:left="1800" w:header="576" w:footer="432" w:gutter="0"/>
          <w:cols w:space="720"/>
          <w:titlePg/>
          <w:docGrid w:linePitch="360"/>
        </w:sectPr>
      </w:pPr>
    </w:p>
    <w:p w:rsidR="00112CC0" w:rsidRPr="00A73FE4" w:rsidRDefault="00112CC0" w:rsidP="00A73FE4"/>
    <w:sectPr w:rsidR="00112CC0" w:rsidRPr="00A73FE4" w:rsidSect="00FC785B">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2240" w:h="15840" w:code="1"/>
      <w:pgMar w:top="1080" w:right="1080" w:bottom="1080" w:left="1800" w:header="576"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68A" w:rsidRDefault="0036568A" w:rsidP="00CD2423">
      <w:pPr>
        <w:pStyle w:val="SectionHead"/>
      </w:pPr>
      <w:r>
        <w:t>References</w:t>
      </w:r>
    </w:p>
    <w:p w:rsidR="0036568A" w:rsidRPr="00F02C08" w:rsidRDefault="0036568A" w:rsidP="00F02C08">
      <w:pPr>
        <w:pStyle w:val="BodySingle"/>
      </w:pPr>
    </w:p>
  </w:endnote>
  <w:endnote w:type="continuationSeparator" w:id="0">
    <w:p w:rsidR="0036568A" w:rsidRDefault="0036568A" w:rsidP="00CD2423">
      <w:pPr>
        <w:pStyle w:val="BodySpace"/>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Helvetica">
    <w:panose1 w:val="000B05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BA6" w:rsidRDefault="008D5BA6" w:rsidP="00CC11D5">
    <w:pPr>
      <w:pStyle w:val="FooterRuled"/>
      <w:tabs>
        <w:tab w:val="left" w:pos="2715"/>
      </w:tabs>
    </w:pPr>
    <w:r>
      <w:rPr>
        <w:rStyle w:val="Character-PageNumber"/>
      </w:rPr>
      <w:tab/>
    </w:r>
    <w:r w:rsidR="00B63A31" w:rsidRPr="000D446B">
      <w:rPr>
        <w:rStyle w:val="Character-PageNumber"/>
      </w:rPr>
      <w:fldChar w:fldCharType="begin"/>
    </w:r>
    <w:r w:rsidRPr="000D446B">
      <w:rPr>
        <w:rStyle w:val="Character-PageNumber"/>
      </w:rPr>
      <w:instrText xml:space="preserve"> PAGE   \* MERGEFORMAT </w:instrText>
    </w:r>
    <w:r w:rsidR="00B63A31" w:rsidRPr="000D446B">
      <w:rPr>
        <w:rStyle w:val="Character-PageNumber"/>
      </w:rPr>
      <w:fldChar w:fldCharType="separate"/>
    </w:r>
    <w:r w:rsidR="00A73FE4">
      <w:rPr>
        <w:rStyle w:val="Character-PageNumber"/>
        <w:noProof/>
      </w:rPr>
      <w:t>14</w:t>
    </w:r>
    <w:r w:rsidR="00B63A31" w:rsidRPr="000D446B">
      <w:rPr>
        <w:rStyle w:val="Character-PageNumber"/>
      </w:rPr>
      <w:fldChar w:fldCharType="end"/>
    </w:r>
    <w:r w:rsidRPr="00913C18">
      <w:tab/>
    </w:r>
    <w:r>
      <w:t>pasco / ps-2828</w:t>
    </w:r>
    <w:r w:rsidRPr="00913C18">
      <w:tab/>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BA6" w:rsidRDefault="008D5BA6" w:rsidP="00CC11D5">
    <w:pPr>
      <w:pStyle w:val="FooterRuled"/>
    </w:pPr>
    <w:r>
      <w:tab/>
    </w:r>
    <w:r>
      <w:tab/>
    </w:r>
    <w:r>
      <w:tab/>
      <w:t>pasco / ps-2828</w:t>
    </w:r>
    <w:r>
      <w:tab/>
    </w:r>
    <w:r w:rsidR="00B63A31" w:rsidRPr="000D446B">
      <w:rPr>
        <w:rStyle w:val="Character-PageNumber"/>
      </w:rPr>
      <w:fldChar w:fldCharType="begin"/>
    </w:r>
    <w:r w:rsidRPr="000D446B">
      <w:rPr>
        <w:rStyle w:val="Character-PageNumber"/>
      </w:rPr>
      <w:instrText xml:space="preserve"> PAGE   \* MERGEFORMAT </w:instrText>
    </w:r>
    <w:r w:rsidR="00B63A31" w:rsidRPr="000D446B">
      <w:rPr>
        <w:rStyle w:val="Character-PageNumber"/>
      </w:rPr>
      <w:fldChar w:fldCharType="separate"/>
    </w:r>
    <w:r w:rsidR="00A73FE4">
      <w:rPr>
        <w:rStyle w:val="Character-PageNumber"/>
        <w:noProof/>
      </w:rPr>
      <w:t>13</w:t>
    </w:r>
    <w:r w:rsidR="00B63A31" w:rsidRPr="000D446B">
      <w:rPr>
        <w:rStyle w:val="Character-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BA6" w:rsidRDefault="008D5BA6" w:rsidP="00CC11D5">
    <w:pPr>
      <w:pStyle w:val="FooterRuled"/>
    </w:pPr>
    <w:r>
      <w:tab/>
    </w:r>
    <w:r>
      <w:tab/>
    </w:r>
    <w:r>
      <w:tab/>
      <w:t>pasco / ps-2828</w:t>
    </w:r>
    <w:r>
      <w:tab/>
    </w:r>
    <w:fldSimple w:instr="GE   \* MERGEFORMAT ">
      <w:r w:rsidRPr="000D446B">
        <w:rPr>
          <w:rStyle w:val="Character-PageNumber"/>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68A" w:rsidRDefault="0036568A" w:rsidP="000310BC">
      <w:r>
        <w:separator/>
      </w:r>
    </w:p>
  </w:footnote>
  <w:footnote w:type="continuationSeparator" w:id="0">
    <w:p w:rsidR="0036568A" w:rsidRDefault="0036568A" w:rsidP="000310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BA6" w:rsidRPr="00365263" w:rsidRDefault="008D5BA6" w:rsidP="00CC11D5">
    <w:pPr>
      <w:pStyle w:val="Header"/>
    </w:pPr>
    <w:r>
      <w:tab/>
    </w:r>
    <w:fldSimple w:instr=" STYLEREF  &quot;Heading 1&quot;  \* MERGEFORMAT ">
      <w:r w:rsidR="00A73FE4">
        <w:rPr>
          <w:noProof/>
        </w:rPr>
        <w:t>Chemical Equilibrium</w:t>
      </w:r>
    </w:fldSimple>
    <w:r>
      <w:t xml:space="preserve"> / student handout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BA6" w:rsidRDefault="008D5BA6" w:rsidP="00CC11D5">
    <w:pPr>
      <w:pStyle w:val="Header"/>
    </w:pPr>
    <w:r>
      <w:tab/>
    </w:r>
    <w:r>
      <w:tab/>
    </w:r>
    <w:fldSimple w:instr=" STYLEREF  &quot;Heading 1&quot;  \* MERGEFORMAT ">
      <w:r w:rsidR="00A73FE4">
        <w:rPr>
          <w:noProof/>
        </w:rPr>
        <w:t>Chemical Equilibrium</w:t>
      </w:r>
    </w:fldSimple>
    <w:r>
      <w:t xml:space="preserve"> / student handout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BA6" w:rsidRDefault="008D5BA6" w:rsidP="008D5BA6">
    <w:pPr>
      <w:pStyle w:val="Header-StudentFirstPage"/>
    </w:pPr>
    <w:r>
      <w:tab/>
      <w:t>name</w:t>
    </w:r>
    <w:r>
      <w:tab/>
      <w:t>period</w:t>
    </w:r>
    <w:r>
      <w:tab/>
      <w:t>date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8.2pt;height:17.35pt" o:bullet="t">
        <v:imagedata r:id="rId1" o:title="QuestionMark JM1"/>
      </v:shape>
    </w:pict>
  </w:numPicBullet>
  <w:abstractNum w:abstractNumId="0">
    <w:nsid w:val="04B66EA5"/>
    <w:multiLevelType w:val="singleLevel"/>
    <w:tmpl w:val="BDCA72A0"/>
    <w:lvl w:ilvl="0">
      <w:start w:val="1"/>
      <w:numFmt w:val="decimal"/>
      <w:lvlText w:val="%1) "/>
      <w:legacy w:legacy="1" w:legacySpace="0" w:legacyIndent="360"/>
      <w:lvlJc w:val="left"/>
      <w:pPr>
        <w:ind w:left="705" w:hanging="360"/>
      </w:pPr>
      <w:rPr>
        <w:rFonts w:ascii="Times New Roman" w:hAnsi="Times New Roman" w:cs="Times New Roman" w:hint="default"/>
      </w:rPr>
    </w:lvl>
  </w:abstractNum>
  <w:abstractNum w:abstractNumId="1">
    <w:nsid w:val="06AF0690"/>
    <w:multiLevelType w:val="singleLevel"/>
    <w:tmpl w:val="BDCA72A0"/>
    <w:lvl w:ilvl="0">
      <w:start w:val="1"/>
      <w:numFmt w:val="decimal"/>
      <w:lvlText w:val="%1) "/>
      <w:legacy w:legacy="1" w:legacySpace="0" w:legacyIndent="360"/>
      <w:lvlJc w:val="left"/>
      <w:pPr>
        <w:ind w:left="705" w:hanging="360"/>
      </w:pPr>
      <w:rPr>
        <w:rFonts w:ascii="Times New Roman" w:hAnsi="Times New Roman" w:cs="Times New Roman" w:hint="default"/>
      </w:rPr>
    </w:lvl>
  </w:abstractNum>
  <w:abstractNum w:abstractNumId="2">
    <w:nsid w:val="0DE53ECE"/>
    <w:multiLevelType w:val="singleLevel"/>
    <w:tmpl w:val="BDCA72A0"/>
    <w:lvl w:ilvl="0">
      <w:start w:val="1"/>
      <w:numFmt w:val="decimal"/>
      <w:lvlText w:val="%1) "/>
      <w:legacy w:legacy="1" w:legacySpace="0" w:legacyIndent="360"/>
      <w:lvlJc w:val="left"/>
      <w:pPr>
        <w:ind w:left="705" w:hanging="360"/>
      </w:pPr>
      <w:rPr>
        <w:rFonts w:ascii="Times New Roman" w:hAnsi="Times New Roman" w:cs="Times New Roman" w:hint="default"/>
      </w:rPr>
    </w:lvl>
  </w:abstractNum>
  <w:abstractNum w:abstractNumId="3">
    <w:nsid w:val="18193C53"/>
    <w:multiLevelType w:val="hybridMultilevel"/>
    <w:tmpl w:val="AAA04F9E"/>
    <w:lvl w:ilvl="0" w:tplc="C9A09AA8">
      <w:start w:val="1"/>
      <w:numFmt w:val="bullet"/>
      <w:pStyle w:val="Materialslis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C2A4E"/>
    <w:multiLevelType w:val="hybridMultilevel"/>
    <w:tmpl w:val="18A6F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03C4701"/>
    <w:multiLevelType w:val="singleLevel"/>
    <w:tmpl w:val="BDCA72A0"/>
    <w:lvl w:ilvl="0">
      <w:start w:val="1"/>
      <w:numFmt w:val="decimal"/>
      <w:lvlText w:val="%1) "/>
      <w:legacy w:legacy="1" w:legacySpace="0" w:legacyIndent="360"/>
      <w:lvlJc w:val="left"/>
      <w:pPr>
        <w:ind w:left="705" w:hanging="360"/>
      </w:pPr>
      <w:rPr>
        <w:rFonts w:ascii="Times New Roman" w:hAnsi="Times New Roman" w:cs="Times New Roman" w:hint="default"/>
      </w:rPr>
    </w:lvl>
  </w:abstractNum>
  <w:abstractNum w:abstractNumId="6">
    <w:nsid w:val="265F559E"/>
    <w:multiLevelType w:val="hybridMultilevel"/>
    <w:tmpl w:val="061E2890"/>
    <w:lvl w:ilvl="0" w:tplc="9FAE8800">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4F5F28"/>
    <w:multiLevelType w:val="hybridMultilevel"/>
    <w:tmpl w:val="C55A9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CA606F"/>
    <w:multiLevelType w:val="hybridMultilevel"/>
    <w:tmpl w:val="0AFCE6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F664C8"/>
    <w:multiLevelType w:val="hybridMultilevel"/>
    <w:tmpl w:val="FECA52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0">
    <w:nsid w:val="4F8C6C9E"/>
    <w:multiLevelType w:val="hybridMultilevel"/>
    <w:tmpl w:val="D1AC387E"/>
    <w:lvl w:ilvl="0" w:tplc="C882B77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nsid w:val="540E6A83"/>
    <w:multiLevelType w:val="hybridMultilevel"/>
    <w:tmpl w:val="318A05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5A4DF3"/>
    <w:multiLevelType w:val="hybridMultilevel"/>
    <w:tmpl w:val="99B2E894"/>
    <w:lvl w:ilvl="0" w:tplc="8FC64A02">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CC2D92"/>
    <w:multiLevelType w:val="hybridMultilevel"/>
    <w:tmpl w:val="E83CE3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15">
    <w:nsid w:val="666B5248"/>
    <w:multiLevelType w:val="hybridMultilevel"/>
    <w:tmpl w:val="90B2726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751B17"/>
    <w:multiLevelType w:val="hybridMultilevel"/>
    <w:tmpl w:val="13D29D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F5D0615"/>
    <w:multiLevelType w:val="hybridMultilevel"/>
    <w:tmpl w:val="300A806A"/>
    <w:lvl w:ilvl="0" w:tplc="8A567558">
      <w:start w:val="5"/>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32D6226"/>
    <w:multiLevelType w:val="singleLevel"/>
    <w:tmpl w:val="BDCA72A0"/>
    <w:lvl w:ilvl="0">
      <w:start w:val="1"/>
      <w:numFmt w:val="decimal"/>
      <w:lvlText w:val="%1) "/>
      <w:legacy w:legacy="1" w:legacySpace="0" w:legacyIndent="360"/>
      <w:lvlJc w:val="left"/>
      <w:pPr>
        <w:ind w:left="705" w:hanging="360"/>
      </w:pPr>
      <w:rPr>
        <w:rFonts w:ascii="Times New Roman" w:hAnsi="Times New Roman" w:cs="Times New Roman" w:hint="default"/>
      </w:rPr>
    </w:lvl>
  </w:abstractNum>
  <w:abstractNum w:abstractNumId="19">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5940C7E"/>
    <w:multiLevelType w:val="hybridMultilevel"/>
    <w:tmpl w:val="057A5A8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B91AB7"/>
    <w:multiLevelType w:val="hybridMultilevel"/>
    <w:tmpl w:val="32CABD28"/>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7EDB6FDA"/>
    <w:multiLevelType w:val="hybridMultilevel"/>
    <w:tmpl w:val="C598D570"/>
    <w:lvl w:ilvl="0" w:tplc="481CDC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2B5946"/>
    <w:multiLevelType w:val="hybridMultilevel"/>
    <w:tmpl w:val="04B6FE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0"/>
  </w:num>
  <w:num w:numId="3">
    <w:abstractNumId w:val="12"/>
  </w:num>
  <w:num w:numId="4">
    <w:abstractNumId w:val="3"/>
  </w:num>
  <w:num w:numId="5">
    <w:abstractNumId w:val="15"/>
  </w:num>
  <w:num w:numId="6">
    <w:abstractNumId w:val="22"/>
  </w:num>
  <w:num w:numId="7">
    <w:abstractNumId w:val="10"/>
  </w:num>
  <w:num w:numId="8">
    <w:abstractNumId w:val="14"/>
  </w:num>
  <w:num w:numId="9">
    <w:abstractNumId w:val="14"/>
  </w:num>
  <w:num w:numId="10">
    <w:abstractNumId w:val="14"/>
  </w:num>
  <w:num w:numId="11">
    <w:abstractNumId w:val="14"/>
  </w:num>
  <w:num w:numId="12">
    <w:abstractNumId w:val="3"/>
  </w:num>
  <w:num w:numId="13">
    <w:abstractNumId w:val="12"/>
  </w:num>
  <w:num w:numId="14">
    <w:abstractNumId w:val="19"/>
  </w:num>
  <w:num w:numId="15">
    <w:abstractNumId w:val="15"/>
  </w:num>
  <w:num w:numId="16">
    <w:abstractNumId w:val="3"/>
  </w:num>
  <w:num w:numId="17">
    <w:abstractNumId w:val="22"/>
  </w:num>
  <w:num w:numId="18">
    <w:abstractNumId w:val="12"/>
  </w:num>
  <w:num w:numId="19">
    <w:abstractNumId w:val="6"/>
  </w:num>
  <w:num w:numId="20">
    <w:abstractNumId w:val="18"/>
  </w:num>
  <w:num w:numId="21">
    <w:abstractNumId w:val="1"/>
  </w:num>
  <w:num w:numId="22">
    <w:abstractNumId w:val="0"/>
  </w:num>
  <w:num w:numId="23">
    <w:abstractNumId w:val="2"/>
  </w:num>
  <w:num w:numId="24">
    <w:abstractNumId w:val="5"/>
  </w:num>
  <w:num w:numId="25">
    <w:abstractNumId w:val="24"/>
  </w:num>
  <w:num w:numId="26">
    <w:abstractNumId w:val="20"/>
  </w:num>
  <w:num w:numId="27">
    <w:abstractNumId w:val="7"/>
  </w:num>
  <w:num w:numId="28">
    <w:abstractNumId w:val="16"/>
  </w:num>
  <w:num w:numId="29">
    <w:abstractNumId w:val="9"/>
  </w:num>
  <w:num w:numId="30">
    <w:abstractNumId w:val="4"/>
  </w:num>
  <w:num w:numId="31">
    <w:abstractNumId w:val="21"/>
  </w:num>
  <w:num w:numId="32">
    <w:abstractNumId w:val="13"/>
  </w:num>
  <w:num w:numId="33">
    <w:abstractNumId w:val="23"/>
  </w:num>
  <w:num w:numId="34">
    <w:abstractNumId w:val="8"/>
  </w:num>
  <w:num w:numId="35">
    <w:abstractNumId w:val="11"/>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5122"/>
  </w:hdrShapeDefaults>
  <w:footnotePr>
    <w:footnote w:id="-1"/>
    <w:footnote w:id="0"/>
  </w:footnotePr>
  <w:endnotePr>
    <w:numFmt w:val="decimal"/>
    <w:endnote w:id="-1"/>
    <w:endnote w:id="0"/>
  </w:endnotePr>
  <w:compat/>
  <w:rsids>
    <w:rsidRoot w:val="003B34A4"/>
    <w:rsid w:val="0000047A"/>
    <w:rsid w:val="000028DE"/>
    <w:rsid w:val="00002F71"/>
    <w:rsid w:val="000048B0"/>
    <w:rsid w:val="000058A5"/>
    <w:rsid w:val="000058B6"/>
    <w:rsid w:val="000068C7"/>
    <w:rsid w:val="00006B68"/>
    <w:rsid w:val="00007093"/>
    <w:rsid w:val="00007F0C"/>
    <w:rsid w:val="00010151"/>
    <w:rsid w:val="000113D1"/>
    <w:rsid w:val="00012304"/>
    <w:rsid w:val="00014213"/>
    <w:rsid w:val="000147B1"/>
    <w:rsid w:val="0001559D"/>
    <w:rsid w:val="00015ABD"/>
    <w:rsid w:val="00017EDF"/>
    <w:rsid w:val="000206A1"/>
    <w:rsid w:val="00021547"/>
    <w:rsid w:val="00021B5C"/>
    <w:rsid w:val="00021E9B"/>
    <w:rsid w:val="0002219A"/>
    <w:rsid w:val="000226D8"/>
    <w:rsid w:val="00022C96"/>
    <w:rsid w:val="00022E35"/>
    <w:rsid w:val="00022E50"/>
    <w:rsid w:val="00022E9E"/>
    <w:rsid w:val="00022F1C"/>
    <w:rsid w:val="000231F7"/>
    <w:rsid w:val="0002323B"/>
    <w:rsid w:val="00023362"/>
    <w:rsid w:val="00023A3F"/>
    <w:rsid w:val="00023EDA"/>
    <w:rsid w:val="00025411"/>
    <w:rsid w:val="00026496"/>
    <w:rsid w:val="000265E2"/>
    <w:rsid w:val="000310BC"/>
    <w:rsid w:val="000312AA"/>
    <w:rsid w:val="00031C08"/>
    <w:rsid w:val="00031DDB"/>
    <w:rsid w:val="00032071"/>
    <w:rsid w:val="000347B3"/>
    <w:rsid w:val="00035188"/>
    <w:rsid w:val="00035298"/>
    <w:rsid w:val="0003532A"/>
    <w:rsid w:val="00036C65"/>
    <w:rsid w:val="00036E50"/>
    <w:rsid w:val="00040331"/>
    <w:rsid w:val="00040BDB"/>
    <w:rsid w:val="0004152F"/>
    <w:rsid w:val="000416C7"/>
    <w:rsid w:val="00041F9D"/>
    <w:rsid w:val="00042408"/>
    <w:rsid w:val="00042ADB"/>
    <w:rsid w:val="00042DBA"/>
    <w:rsid w:val="00042E53"/>
    <w:rsid w:val="00044B78"/>
    <w:rsid w:val="00046727"/>
    <w:rsid w:val="000471E4"/>
    <w:rsid w:val="000523F5"/>
    <w:rsid w:val="000525D2"/>
    <w:rsid w:val="00052956"/>
    <w:rsid w:val="00054519"/>
    <w:rsid w:val="00054559"/>
    <w:rsid w:val="00056133"/>
    <w:rsid w:val="00056BE7"/>
    <w:rsid w:val="00056E38"/>
    <w:rsid w:val="000575EF"/>
    <w:rsid w:val="00061326"/>
    <w:rsid w:val="0006155F"/>
    <w:rsid w:val="0006318A"/>
    <w:rsid w:val="000639F5"/>
    <w:rsid w:val="00063CAD"/>
    <w:rsid w:val="00064124"/>
    <w:rsid w:val="000648C9"/>
    <w:rsid w:val="0006500E"/>
    <w:rsid w:val="00065927"/>
    <w:rsid w:val="000675D3"/>
    <w:rsid w:val="00067D45"/>
    <w:rsid w:val="0007087C"/>
    <w:rsid w:val="00070C63"/>
    <w:rsid w:val="00070FD4"/>
    <w:rsid w:val="00071749"/>
    <w:rsid w:val="00071F08"/>
    <w:rsid w:val="0007237C"/>
    <w:rsid w:val="000723DF"/>
    <w:rsid w:val="00072F39"/>
    <w:rsid w:val="00073097"/>
    <w:rsid w:val="00073330"/>
    <w:rsid w:val="000737FD"/>
    <w:rsid w:val="00075378"/>
    <w:rsid w:val="0007562A"/>
    <w:rsid w:val="00076370"/>
    <w:rsid w:val="00076E40"/>
    <w:rsid w:val="00077A8B"/>
    <w:rsid w:val="00077F76"/>
    <w:rsid w:val="00077FCA"/>
    <w:rsid w:val="0008002B"/>
    <w:rsid w:val="00080254"/>
    <w:rsid w:val="00080C18"/>
    <w:rsid w:val="0008438A"/>
    <w:rsid w:val="00084D9F"/>
    <w:rsid w:val="000853EB"/>
    <w:rsid w:val="0008616D"/>
    <w:rsid w:val="00086E2F"/>
    <w:rsid w:val="000874C5"/>
    <w:rsid w:val="000879B4"/>
    <w:rsid w:val="00090B79"/>
    <w:rsid w:val="000911BC"/>
    <w:rsid w:val="00092332"/>
    <w:rsid w:val="0009345E"/>
    <w:rsid w:val="0009369B"/>
    <w:rsid w:val="00093CB0"/>
    <w:rsid w:val="000941EC"/>
    <w:rsid w:val="00094748"/>
    <w:rsid w:val="00094767"/>
    <w:rsid w:val="000956AA"/>
    <w:rsid w:val="000957A9"/>
    <w:rsid w:val="0009638D"/>
    <w:rsid w:val="000967A4"/>
    <w:rsid w:val="00096EEB"/>
    <w:rsid w:val="000A02BD"/>
    <w:rsid w:val="000A1DD4"/>
    <w:rsid w:val="000A1DD8"/>
    <w:rsid w:val="000A2A2C"/>
    <w:rsid w:val="000A2F1A"/>
    <w:rsid w:val="000A50BC"/>
    <w:rsid w:val="000A5E82"/>
    <w:rsid w:val="000A665D"/>
    <w:rsid w:val="000B0A90"/>
    <w:rsid w:val="000B0E20"/>
    <w:rsid w:val="000B2252"/>
    <w:rsid w:val="000B2792"/>
    <w:rsid w:val="000B2C2F"/>
    <w:rsid w:val="000B2FF6"/>
    <w:rsid w:val="000B3281"/>
    <w:rsid w:val="000B3EB3"/>
    <w:rsid w:val="000B4B96"/>
    <w:rsid w:val="000B611D"/>
    <w:rsid w:val="000B6288"/>
    <w:rsid w:val="000B68FE"/>
    <w:rsid w:val="000B7A5B"/>
    <w:rsid w:val="000C08F8"/>
    <w:rsid w:val="000C0C06"/>
    <w:rsid w:val="000C1B8A"/>
    <w:rsid w:val="000C3459"/>
    <w:rsid w:val="000C4824"/>
    <w:rsid w:val="000C59F2"/>
    <w:rsid w:val="000C6242"/>
    <w:rsid w:val="000C625E"/>
    <w:rsid w:val="000C68AA"/>
    <w:rsid w:val="000C6FCF"/>
    <w:rsid w:val="000D00C9"/>
    <w:rsid w:val="000D090F"/>
    <w:rsid w:val="000D0ED4"/>
    <w:rsid w:val="000D1AF7"/>
    <w:rsid w:val="000D1B86"/>
    <w:rsid w:val="000D1D3C"/>
    <w:rsid w:val="000D1E2E"/>
    <w:rsid w:val="000D214A"/>
    <w:rsid w:val="000D598B"/>
    <w:rsid w:val="000D6E7B"/>
    <w:rsid w:val="000D70A1"/>
    <w:rsid w:val="000D784D"/>
    <w:rsid w:val="000E0331"/>
    <w:rsid w:val="000E03B0"/>
    <w:rsid w:val="000E0B99"/>
    <w:rsid w:val="000E13F1"/>
    <w:rsid w:val="000E1E84"/>
    <w:rsid w:val="000E23E1"/>
    <w:rsid w:val="000E2653"/>
    <w:rsid w:val="000E2BCB"/>
    <w:rsid w:val="000E2E17"/>
    <w:rsid w:val="000E2EA4"/>
    <w:rsid w:val="000E33D7"/>
    <w:rsid w:val="000E3487"/>
    <w:rsid w:val="000E3A1E"/>
    <w:rsid w:val="000E4D47"/>
    <w:rsid w:val="000E7E7C"/>
    <w:rsid w:val="000F053B"/>
    <w:rsid w:val="000F0F86"/>
    <w:rsid w:val="000F1541"/>
    <w:rsid w:val="000F19C8"/>
    <w:rsid w:val="000F1F19"/>
    <w:rsid w:val="000F2E62"/>
    <w:rsid w:val="000F3283"/>
    <w:rsid w:val="000F32B8"/>
    <w:rsid w:val="000F4145"/>
    <w:rsid w:val="000F5A35"/>
    <w:rsid w:val="000F6D4E"/>
    <w:rsid w:val="000F6ECC"/>
    <w:rsid w:val="000F6FC2"/>
    <w:rsid w:val="00100213"/>
    <w:rsid w:val="00100585"/>
    <w:rsid w:val="001020EE"/>
    <w:rsid w:val="00102605"/>
    <w:rsid w:val="00103139"/>
    <w:rsid w:val="0010377B"/>
    <w:rsid w:val="001037AF"/>
    <w:rsid w:val="00103991"/>
    <w:rsid w:val="00104C73"/>
    <w:rsid w:val="0010729E"/>
    <w:rsid w:val="00107B11"/>
    <w:rsid w:val="00107D04"/>
    <w:rsid w:val="0011007B"/>
    <w:rsid w:val="00110131"/>
    <w:rsid w:val="00110B5F"/>
    <w:rsid w:val="00112CC0"/>
    <w:rsid w:val="0011380C"/>
    <w:rsid w:val="00113D60"/>
    <w:rsid w:val="00113FE9"/>
    <w:rsid w:val="00114AAC"/>
    <w:rsid w:val="0011509D"/>
    <w:rsid w:val="001159EF"/>
    <w:rsid w:val="00116005"/>
    <w:rsid w:val="0011617E"/>
    <w:rsid w:val="00116456"/>
    <w:rsid w:val="001165F1"/>
    <w:rsid w:val="00117865"/>
    <w:rsid w:val="001179E1"/>
    <w:rsid w:val="00117BBF"/>
    <w:rsid w:val="0012032A"/>
    <w:rsid w:val="0012037A"/>
    <w:rsid w:val="00120E89"/>
    <w:rsid w:val="00121FA2"/>
    <w:rsid w:val="0012274D"/>
    <w:rsid w:val="00123C88"/>
    <w:rsid w:val="00124EE7"/>
    <w:rsid w:val="00125488"/>
    <w:rsid w:val="001256D7"/>
    <w:rsid w:val="0012600D"/>
    <w:rsid w:val="001267E5"/>
    <w:rsid w:val="0012751B"/>
    <w:rsid w:val="00127602"/>
    <w:rsid w:val="001309B4"/>
    <w:rsid w:val="00131A76"/>
    <w:rsid w:val="00131C3B"/>
    <w:rsid w:val="00132888"/>
    <w:rsid w:val="001332FF"/>
    <w:rsid w:val="00134379"/>
    <w:rsid w:val="001345B7"/>
    <w:rsid w:val="00135CFD"/>
    <w:rsid w:val="001401A7"/>
    <w:rsid w:val="0014042F"/>
    <w:rsid w:val="001413D1"/>
    <w:rsid w:val="001418EE"/>
    <w:rsid w:val="00141C36"/>
    <w:rsid w:val="00141F0C"/>
    <w:rsid w:val="00143A52"/>
    <w:rsid w:val="001449A9"/>
    <w:rsid w:val="00144F44"/>
    <w:rsid w:val="001450A3"/>
    <w:rsid w:val="0014730C"/>
    <w:rsid w:val="00147E39"/>
    <w:rsid w:val="001512A2"/>
    <w:rsid w:val="00153388"/>
    <w:rsid w:val="00153652"/>
    <w:rsid w:val="00153E58"/>
    <w:rsid w:val="00154251"/>
    <w:rsid w:val="00155DA4"/>
    <w:rsid w:val="00156D94"/>
    <w:rsid w:val="00157C58"/>
    <w:rsid w:val="00157F71"/>
    <w:rsid w:val="00161058"/>
    <w:rsid w:val="00161220"/>
    <w:rsid w:val="00162474"/>
    <w:rsid w:val="0016247B"/>
    <w:rsid w:val="00163100"/>
    <w:rsid w:val="00164971"/>
    <w:rsid w:val="00164CA8"/>
    <w:rsid w:val="00165458"/>
    <w:rsid w:val="00165FBE"/>
    <w:rsid w:val="00167212"/>
    <w:rsid w:val="001701A8"/>
    <w:rsid w:val="00171357"/>
    <w:rsid w:val="00171605"/>
    <w:rsid w:val="00171A61"/>
    <w:rsid w:val="001725FF"/>
    <w:rsid w:val="00172F89"/>
    <w:rsid w:val="00174519"/>
    <w:rsid w:val="00175BB4"/>
    <w:rsid w:val="0017688F"/>
    <w:rsid w:val="0017760D"/>
    <w:rsid w:val="00180753"/>
    <w:rsid w:val="0018103B"/>
    <w:rsid w:val="001818EE"/>
    <w:rsid w:val="00181D91"/>
    <w:rsid w:val="00182329"/>
    <w:rsid w:val="001825C4"/>
    <w:rsid w:val="001826A9"/>
    <w:rsid w:val="001826CD"/>
    <w:rsid w:val="00182851"/>
    <w:rsid w:val="00182B0F"/>
    <w:rsid w:val="00182F47"/>
    <w:rsid w:val="00183125"/>
    <w:rsid w:val="0018323B"/>
    <w:rsid w:val="0018486F"/>
    <w:rsid w:val="00185E73"/>
    <w:rsid w:val="00186839"/>
    <w:rsid w:val="00186DDE"/>
    <w:rsid w:val="00191830"/>
    <w:rsid w:val="00193724"/>
    <w:rsid w:val="00194551"/>
    <w:rsid w:val="00194A8E"/>
    <w:rsid w:val="00194D8D"/>
    <w:rsid w:val="0019552A"/>
    <w:rsid w:val="00195E55"/>
    <w:rsid w:val="00195F10"/>
    <w:rsid w:val="00196634"/>
    <w:rsid w:val="00196672"/>
    <w:rsid w:val="0019682F"/>
    <w:rsid w:val="00196C6D"/>
    <w:rsid w:val="00197788"/>
    <w:rsid w:val="001A0951"/>
    <w:rsid w:val="001A2443"/>
    <w:rsid w:val="001A26AB"/>
    <w:rsid w:val="001A29B3"/>
    <w:rsid w:val="001A3B93"/>
    <w:rsid w:val="001A5AF8"/>
    <w:rsid w:val="001A72E8"/>
    <w:rsid w:val="001B07D2"/>
    <w:rsid w:val="001B1FCB"/>
    <w:rsid w:val="001B2184"/>
    <w:rsid w:val="001B3823"/>
    <w:rsid w:val="001B42F2"/>
    <w:rsid w:val="001B5252"/>
    <w:rsid w:val="001B56DB"/>
    <w:rsid w:val="001B5C1C"/>
    <w:rsid w:val="001B6939"/>
    <w:rsid w:val="001B6966"/>
    <w:rsid w:val="001B6B7F"/>
    <w:rsid w:val="001B71D5"/>
    <w:rsid w:val="001B748F"/>
    <w:rsid w:val="001C067A"/>
    <w:rsid w:val="001C100C"/>
    <w:rsid w:val="001C1A1E"/>
    <w:rsid w:val="001C3349"/>
    <w:rsid w:val="001C3615"/>
    <w:rsid w:val="001C399B"/>
    <w:rsid w:val="001C7842"/>
    <w:rsid w:val="001C7EE8"/>
    <w:rsid w:val="001D13CD"/>
    <w:rsid w:val="001D1899"/>
    <w:rsid w:val="001D1C4F"/>
    <w:rsid w:val="001D1CA2"/>
    <w:rsid w:val="001D24B8"/>
    <w:rsid w:val="001D26DE"/>
    <w:rsid w:val="001D2A73"/>
    <w:rsid w:val="001D3757"/>
    <w:rsid w:val="001D3A6F"/>
    <w:rsid w:val="001D3BAC"/>
    <w:rsid w:val="001D4B09"/>
    <w:rsid w:val="001D6D42"/>
    <w:rsid w:val="001E0004"/>
    <w:rsid w:val="001E0B57"/>
    <w:rsid w:val="001E0DAC"/>
    <w:rsid w:val="001E0E29"/>
    <w:rsid w:val="001E27D7"/>
    <w:rsid w:val="001E3C25"/>
    <w:rsid w:val="001E3FB9"/>
    <w:rsid w:val="001E5D2E"/>
    <w:rsid w:val="001E6A36"/>
    <w:rsid w:val="001E6CA0"/>
    <w:rsid w:val="001E7133"/>
    <w:rsid w:val="001E7EB0"/>
    <w:rsid w:val="001F0FCC"/>
    <w:rsid w:val="001F1828"/>
    <w:rsid w:val="001F1B75"/>
    <w:rsid w:val="001F227C"/>
    <w:rsid w:val="001F2FDF"/>
    <w:rsid w:val="001F302F"/>
    <w:rsid w:val="001F4B29"/>
    <w:rsid w:val="001F4F6B"/>
    <w:rsid w:val="001F6315"/>
    <w:rsid w:val="001F73F7"/>
    <w:rsid w:val="00200008"/>
    <w:rsid w:val="00200BBD"/>
    <w:rsid w:val="0020135D"/>
    <w:rsid w:val="00201E8C"/>
    <w:rsid w:val="00202AEE"/>
    <w:rsid w:val="00202F6C"/>
    <w:rsid w:val="002032D0"/>
    <w:rsid w:val="002043B5"/>
    <w:rsid w:val="0020486C"/>
    <w:rsid w:val="002049DF"/>
    <w:rsid w:val="002050A5"/>
    <w:rsid w:val="0020549F"/>
    <w:rsid w:val="00206856"/>
    <w:rsid w:val="00206876"/>
    <w:rsid w:val="002072FA"/>
    <w:rsid w:val="00207311"/>
    <w:rsid w:val="00207CF9"/>
    <w:rsid w:val="002108EB"/>
    <w:rsid w:val="002110BE"/>
    <w:rsid w:val="00212327"/>
    <w:rsid w:val="002127FC"/>
    <w:rsid w:val="002137C2"/>
    <w:rsid w:val="00213B8A"/>
    <w:rsid w:val="00214CC1"/>
    <w:rsid w:val="00214D34"/>
    <w:rsid w:val="00215B49"/>
    <w:rsid w:val="002162C1"/>
    <w:rsid w:val="00216AA6"/>
    <w:rsid w:val="00217D22"/>
    <w:rsid w:val="00220AC8"/>
    <w:rsid w:val="00221183"/>
    <w:rsid w:val="002214EA"/>
    <w:rsid w:val="00221888"/>
    <w:rsid w:val="00221EAB"/>
    <w:rsid w:val="0022213C"/>
    <w:rsid w:val="002221F5"/>
    <w:rsid w:val="00222639"/>
    <w:rsid w:val="00222B5D"/>
    <w:rsid w:val="002230C1"/>
    <w:rsid w:val="0022348F"/>
    <w:rsid w:val="00223C40"/>
    <w:rsid w:val="00224A44"/>
    <w:rsid w:val="002255A2"/>
    <w:rsid w:val="00225F7A"/>
    <w:rsid w:val="00226164"/>
    <w:rsid w:val="0022761D"/>
    <w:rsid w:val="002300BE"/>
    <w:rsid w:val="00231736"/>
    <w:rsid w:val="002319A1"/>
    <w:rsid w:val="0023346F"/>
    <w:rsid w:val="0023379D"/>
    <w:rsid w:val="0023383D"/>
    <w:rsid w:val="002338D8"/>
    <w:rsid w:val="0023428A"/>
    <w:rsid w:val="0023506B"/>
    <w:rsid w:val="00235558"/>
    <w:rsid w:val="00235DA7"/>
    <w:rsid w:val="00236536"/>
    <w:rsid w:val="00236B58"/>
    <w:rsid w:val="00236F99"/>
    <w:rsid w:val="00237EE5"/>
    <w:rsid w:val="00240E73"/>
    <w:rsid w:val="00240EB3"/>
    <w:rsid w:val="00241E5A"/>
    <w:rsid w:val="0024244E"/>
    <w:rsid w:val="002425C2"/>
    <w:rsid w:val="00242AF3"/>
    <w:rsid w:val="00242CAF"/>
    <w:rsid w:val="0024350C"/>
    <w:rsid w:val="0024523A"/>
    <w:rsid w:val="002459E7"/>
    <w:rsid w:val="00245C1F"/>
    <w:rsid w:val="00250415"/>
    <w:rsid w:val="002504B1"/>
    <w:rsid w:val="00250756"/>
    <w:rsid w:val="00250CD6"/>
    <w:rsid w:val="00250DC6"/>
    <w:rsid w:val="00251169"/>
    <w:rsid w:val="00252D79"/>
    <w:rsid w:val="00252D8F"/>
    <w:rsid w:val="00252FCD"/>
    <w:rsid w:val="002543BE"/>
    <w:rsid w:val="00256C92"/>
    <w:rsid w:val="00257588"/>
    <w:rsid w:val="00261628"/>
    <w:rsid w:val="0026201F"/>
    <w:rsid w:val="00262A8C"/>
    <w:rsid w:val="00263C16"/>
    <w:rsid w:val="00265269"/>
    <w:rsid w:val="00266439"/>
    <w:rsid w:val="002676E9"/>
    <w:rsid w:val="00270258"/>
    <w:rsid w:val="00270FF3"/>
    <w:rsid w:val="002717A8"/>
    <w:rsid w:val="0027322A"/>
    <w:rsid w:val="0027363B"/>
    <w:rsid w:val="00273B9C"/>
    <w:rsid w:val="00273F02"/>
    <w:rsid w:val="00274194"/>
    <w:rsid w:val="00274F1B"/>
    <w:rsid w:val="00276B6D"/>
    <w:rsid w:val="0027712B"/>
    <w:rsid w:val="002778E8"/>
    <w:rsid w:val="00277BAD"/>
    <w:rsid w:val="002801A7"/>
    <w:rsid w:val="0028054F"/>
    <w:rsid w:val="00280D8E"/>
    <w:rsid w:val="002810DC"/>
    <w:rsid w:val="0028193C"/>
    <w:rsid w:val="00282097"/>
    <w:rsid w:val="00282696"/>
    <w:rsid w:val="00283E4F"/>
    <w:rsid w:val="00285385"/>
    <w:rsid w:val="00285A29"/>
    <w:rsid w:val="00285B12"/>
    <w:rsid w:val="00287113"/>
    <w:rsid w:val="00290A4C"/>
    <w:rsid w:val="00290F3F"/>
    <w:rsid w:val="00291FEB"/>
    <w:rsid w:val="00292273"/>
    <w:rsid w:val="00292AA6"/>
    <w:rsid w:val="00292D57"/>
    <w:rsid w:val="002932AC"/>
    <w:rsid w:val="002938E0"/>
    <w:rsid w:val="00293AC1"/>
    <w:rsid w:val="0029443F"/>
    <w:rsid w:val="00295346"/>
    <w:rsid w:val="00295799"/>
    <w:rsid w:val="00296A2D"/>
    <w:rsid w:val="002A0D9D"/>
    <w:rsid w:val="002A1662"/>
    <w:rsid w:val="002A1CC0"/>
    <w:rsid w:val="002A2301"/>
    <w:rsid w:val="002A26D8"/>
    <w:rsid w:val="002A291D"/>
    <w:rsid w:val="002A2D3F"/>
    <w:rsid w:val="002A386A"/>
    <w:rsid w:val="002A39E9"/>
    <w:rsid w:val="002A43FE"/>
    <w:rsid w:val="002A4B10"/>
    <w:rsid w:val="002A4E35"/>
    <w:rsid w:val="002A751D"/>
    <w:rsid w:val="002B0C28"/>
    <w:rsid w:val="002B0DFC"/>
    <w:rsid w:val="002B1359"/>
    <w:rsid w:val="002B26ED"/>
    <w:rsid w:val="002B2FD6"/>
    <w:rsid w:val="002B34EC"/>
    <w:rsid w:val="002B40A6"/>
    <w:rsid w:val="002B497A"/>
    <w:rsid w:val="002B4A5A"/>
    <w:rsid w:val="002B4C02"/>
    <w:rsid w:val="002B5A6F"/>
    <w:rsid w:val="002B62CA"/>
    <w:rsid w:val="002B69E2"/>
    <w:rsid w:val="002B6CCA"/>
    <w:rsid w:val="002B6D43"/>
    <w:rsid w:val="002B7154"/>
    <w:rsid w:val="002B7869"/>
    <w:rsid w:val="002B7893"/>
    <w:rsid w:val="002B7E42"/>
    <w:rsid w:val="002C00E6"/>
    <w:rsid w:val="002C0A17"/>
    <w:rsid w:val="002C0EBB"/>
    <w:rsid w:val="002C20E9"/>
    <w:rsid w:val="002C2D12"/>
    <w:rsid w:val="002C2FDA"/>
    <w:rsid w:val="002C3631"/>
    <w:rsid w:val="002C3743"/>
    <w:rsid w:val="002C642D"/>
    <w:rsid w:val="002C6F28"/>
    <w:rsid w:val="002C7C59"/>
    <w:rsid w:val="002C7DC5"/>
    <w:rsid w:val="002D096A"/>
    <w:rsid w:val="002D0DED"/>
    <w:rsid w:val="002D1DE0"/>
    <w:rsid w:val="002D3856"/>
    <w:rsid w:val="002D4942"/>
    <w:rsid w:val="002D51D1"/>
    <w:rsid w:val="002D534F"/>
    <w:rsid w:val="002D56A1"/>
    <w:rsid w:val="002D7234"/>
    <w:rsid w:val="002D743F"/>
    <w:rsid w:val="002D7944"/>
    <w:rsid w:val="002E10FC"/>
    <w:rsid w:val="002E1416"/>
    <w:rsid w:val="002E1AE9"/>
    <w:rsid w:val="002E21B4"/>
    <w:rsid w:val="002E357E"/>
    <w:rsid w:val="002E3612"/>
    <w:rsid w:val="002E3C51"/>
    <w:rsid w:val="002E440F"/>
    <w:rsid w:val="002E4A11"/>
    <w:rsid w:val="002E6839"/>
    <w:rsid w:val="002E6F1F"/>
    <w:rsid w:val="002E7288"/>
    <w:rsid w:val="002E7585"/>
    <w:rsid w:val="002F0359"/>
    <w:rsid w:val="002F0787"/>
    <w:rsid w:val="002F08FC"/>
    <w:rsid w:val="002F0DAA"/>
    <w:rsid w:val="002F2798"/>
    <w:rsid w:val="002F35DC"/>
    <w:rsid w:val="002F38BE"/>
    <w:rsid w:val="002F4191"/>
    <w:rsid w:val="002F4201"/>
    <w:rsid w:val="002F49D9"/>
    <w:rsid w:val="002F4EC3"/>
    <w:rsid w:val="002F5B21"/>
    <w:rsid w:val="002F5DF0"/>
    <w:rsid w:val="002F6410"/>
    <w:rsid w:val="002F6566"/>
    <w:rsid w:val="002F675C"/>
    <w:rsid w:val="002F6C12"/>
    <w:rsid w:val="00301A8D"/>
    <w:rsid w:val="00301C25"/>
    <w:rsid w:val="003029BC"/>
    <w:rsid w:val="00302BA6"/>
    <w:rsid w:val="00302D02"/>
    <w:rsid w:val="00303E66"/>
    <w:rsid w:val="003048D6"/>
    <w:rsid w:val="003053F1"/>
    <w:rsid w:val="00305683"/>
    <w:rsid w:val="003068FB"/>
    <w:rsid w:val="003079E0"/>
    <w:rsid w:val="003109B9"/>
    <w:rsid w:val="00311211"/>
    <w:rsid w:val="0031165E"/>
    <w:rsid w:val="00311B5B"/>
    <w:rsid w:val="00314349"/>
    <w:rsid w:val="003146ED"/>
    <w:rsid w:val="00314F68"/>
    <w:rsid w:val="00314F98"/>
    <w:rsid w:val="00314FBC"/>
    <w:rsid w:val="00315325"/>
    <w:rsid w:val="003155A9"/>
    <w:rsid w:val="0031593B"/>
    <w:rsid w:val="003163B2"/>
    <w:rsid w:val="0031652A"/>
    <w:rsid w:val="0031659E"/>
    <w:rsid w:val="00316ACD"/>
    <w:rsid w:val="003203EE"/>
    <w:rsid w:val="003207A5"/>
    <w:rsid w:val="00320EE4"/>
    <w:rsid w:val="0032105D"/>
    <w:rsid w:val="00321480"/>
    <w:rsid w:val="0032161A"/>
    <w:rsid w:val="00322962"/>
    <w:rsid w:val="00324CB1"/>
    <w:rsid w:val="00324E2C"/>
    <w:rsid w:val="003259DE"/>
    <w:rsid w:val="00326049"/>
    <w:rsid w:val="0032626F"/>
    <w:rsid w:val="00326EB8"/>
    <w:rsid w:val="00327CCB"/>
    <w:rsid w:val="00330335"/>
    <w:rsid w:val="00330349"/>
    <w:rsid w:val="0033140F"/>
    <w:rsid w:val="00331E2F"/>
    <w:rsid w:val="003327F6"/>
    <w:rsid w:val="00332DF3"/>
    <w:rsid w:val="00333DF2"/>
    <w:rsid w:val="003342BE"/>
    <w:rsid w:val="00334506"/>
    <w:rsid w:val="003348A8"/>
    <w:rsid w:val="003351CE"/>
    <w:rsid w:val="00335326"/>
    <w:rsid w:val="00335767"/>
    <w:rsid w:val="00336307"/>
    <w:rsid w:val="00336524"/>
    <w:rsid w:val="00337692"/>
    <w:rsid w:val="0034027E"/>
    <w:rsid w:val="00340F55"/>
    <w:rsid w:val="00341E29"/>
    <w:rsid w:val="00342305"/>
    <w:rsid w:val="003436BF"/>
    <w:rsid w:val="0034477B"/>
    <w:rsid w:val="00345CCE"/>
    <w:rsid w:val="00347454"/>
    <w:rsid w:val="003478EB"/>
    <w:rsid w:val="00347F7F"/>
    <w:rsid w:val="00350710"/>
    <w:rsid w:val="00350869"/>
    <w:rsid w:val="00350B11"/>
    <w:rsid w:val="00350D36"/>
    <w:rsid w:val="00352C6A"/>
    <w:rsid w:val="00353162"/>
    <w:rsid w:val="00353D5B"/>
    <w:rsid w:val="0035624F"/>
    <w:rsid w:val="00356A25"/>
    <w:rsid w:val="00357FFD"/>
    <w:rsid w:val="00361910"/>
    <w:rsid w:val="00362210"/>
    <w:rsid w:val="00362B40"/>
    <w:rsid w:val="00363566"/>
    <w:rsid w:val="003638B2"/>
    <w:rsid w:val="00363D0D"/>
    <w:rsid w:val="00363E42"/>
    <w:rsid w:val="003640CF"/>
    <w:rsid w:val="003642FA"/>
    <w:rsid w:val="00365028"/>
    <w:rsid w:val="00365493"/>
    <w:rsid w:val="0036568A"/>
    <w:rsid w:val="00366823"/>
    <w:rsid w:val="003675AC"/>
    <w:rsid w:val="003707CC"/>
    <w:rsid w:val="003709B8"/>
    <w:rsid w:val="0037199F"/>
    <w:rsid w:val="00371ED7"/>
    <w:rsid w:val="003721D7"/>
    <w:rsid w:val="00372201"/>
    <w:rsid w:val="00373716"/>
    <w:rsid w:val="003745F8"/>
    <w:rsid w:val="00374A40"/>
    <w:rsid w:val="00374F5A"/>
    <w:rsid w:val="00375782"/>
    <w:rsid w:val="00375D94"/>
    <w:rsid w:val="00376172"/>
    <w:rsid w:val="0038184D"/>
    <w:rsid w:val="00381C3B"/>
    <w:rsid w:val="00381E5C"/>
    <w:rsid w:val="00382652"/>
    <w:rsid w:val="00384739"/>
    <w:rsid w:val="00384D82"/>
    <w:rsid w:val="00384E28"/>
    <w:rsid w:val="00386529"/>
    <w:rsid w:val="00386B2B"/>
    <w:rsid w:val="0038750E"/>
    <w:rsid w:val="0039061D"/>
    <w:rsid w:val="00391C3A"/>
    <w:rsid w:val="00391FE5"/>
    <w:rsid w:val="0039249B"/>
    <w:rsid w:val="00392C1C"/>
    <w:rsid w:val="003931F1"/>
    <w:rsid w:val="00393999"/>
    <w:rsid w:val="00393D11"/>
    <w:rsid w:val="00394021"/>
    <w:rsid w:val="003949F7"/>
    <w:rsid w:val="00396281"/>
    <w:rsid w:val="00397F3D"/>
    <w:rsid w:val="003A150B"/>
    <w:rsid w:val="003A1580"/>
    <w:rsid w:val="003A229F"/>
    <w:rsid w:val="003A2349"/>
    <w:rsid w:val="003A2D5B"/>
    <w:rsid w:val="003A3046"/>
    <w:rsid w:val="003A31F7"/>
    <w:rsid w:val="003A4D84"/>
    <w:rsid w:val="003A5F92"/>
    <w:rsid w:val="003A612B"/>
    <w:rsid w:val="003A6199"/>
    <w:rsid w:val="003A6210"/>
    <w:rsid w:val="003A63B8"/>
    <w:rsid w:val="003B05FB"/>
    <w:rsid w:val="003B25C0"/>
    <w:rsid w:val="003B2C30"/>
    <w:rsid w:val="003B34A4"/>
    <w:rsid w:val="003B36D9"/>
    <w:rsid w:val="003B3BAD"/>
    <w:rsid w:val="003B41EF"/>
    <w:rsid w:val="003B4AC4"/>
    <w:rsid w:val="003B4BAA"/>
    <w:rsid w:val="003B528D"/>
    <w:rsid w:val="003B5999"/>
    <w:rsid w:val="003B6F80"/>
    <w:rsid w:val="003B735D"/>
    <w:rsid w:val="003B7CAF"/>
    <w:rsid w:val="003C0709"/>
    <w:rsid w:val="003C0DC9"/>
    <w:rsid w:val="003C0EA3"/>
    <w:rsid w:val="003C20D9"/>
    <w:rsid w:val="003C2BE8"/>
    <w:rsid w:val="003C2E3F"/>
    <w:rsid w:val="003C3B65"/>
    <w:rsid w:val="003C4B10"/>
    <w:rsid w:val="003C4BD3"/>
    <w:rsid w:val="003D07AE"/>
    <w:rsid w:val="003D17D3"/>
    <w:rsid w:val="003D1B06"/>
    <w:rsid w:val="003D333F"/>
    <w:rsid w:val="003D36AC"/>
    <w:rsid w:val="003D36BB"/>
    <w:rsid w:val="003D3C8B"/>
    <w:rsid w:val="003D3CEF"/>
    <w:rsid w:val="003D4BB8"/>
    <w:rsid w:val="003D4D60"/>
    <w:rsid w:val="003D5D41"/>
    <w:rsid w:val="003D6E78"/>
    <w:rsid w:val="003D6F34"/>
    <w:rsid w:val="003E16FA"/>
    <w:rsid w:val="003E2A24"/>
    <w:rsid w:val="003E39BA"/>
    <w:rsid w:val="003E5459"/>
    <w:rsid w:val="003E6817"/>
    <w:rsid w:val="003E6970"/>
    <w:rsid w:val="003E6EA3"/>
    <w:rsid w:val="003E7439"/>
    <w:rsid w:val="003E7DF9"/>
    <w:rsid w:val="003F09EA"/>
    <w:rsid w:val="003F176E"/>
    <w:rsid w:val="003F2004"/>
    <w:rsid w:val="003F259C"/>
    <w:rsid w:val="003F27EE"/>
    <w:rsid w:val="003F37B6"/>
    <w:rsid w:val="003F46AB"/>
    <w:rsid w:val="003F4DA3"/>
    <w:rsid w:val="003F582D"/>
    <w:rsid w:val="004004ED"/>
    <w:rsid w:val="00400CCA"/>
    <w:rsid w:val="00400FCC"/>
    <w:rsid w:val="00401BFB"/>
    <w:rsid w:val="00403370"/>
    <w:rsid w:val="00403384"/>
    <w:rsid w:val="00403556"/>
    <w:rsid w:val="00404EB2"/>
    <w:rsid w:val="00405336"/>
    <w:rsid w:val="00407FB0"/>
    <w:rsid w:val="004109CE"/>
    <w:rsid w:val="004112E7"/>
    <w:rsid w:val="0041182F"/>
    <w:rsid w:val="00411EC9"/>
    <w:rsid w:val="004127D2"/>
    <w:rsid w:val="00413327"/>
    <w:rsid w:val="00413B64"/>
    <w:rsid w:val="00413EAB"/>
    <w:rsid w:val="00414F4B"/>
    <w:rsid w:val="00415D67"/>
    <w:rsid w:val="004171F1"/>
    <w:rsid w:val="004171FF"/>
    <w:rsid w:val="00417C15"/>
    <w:rsid w:val="0042126E"/>
    <w:rsid w:val="00421508"/>
    <w:rsid w:val="004215E6"/>
    <w:rsid w:val="00422190"/>
    <w:rsid w:val="00422449"/>
    <w:rsid w:val="00423145"/>
    <w:rsid w:val="004233D4"/>
    <w:rsid w:val="00425513"/>
    <w:rsid w:val="0042569C"/>
    <w:rsid w:val="00426D2F"/>
    <w:rsid w:val="00427078"/>
    <w:rsid w:val="00427742"/>
    <w:rsid w:val="0042797F"/>
    <w:rsid w:val="0043053F"/>
    <w:rsid w:val="004308B1"/>
    <w:rsid w:val="004310BE"/>
    <w:rsid w:val="004312CF"/>
    <w:rsid w:val="004314EB"/>
    <w:rsid w:val="0043174E"/>
    <w:rsid w:val="00432475"/>
    <w:rsid w:val="00433324"/>
    <w:rsid w:val="00435BE4"/>
    <w:rsid w:val="004369C7"/>
    <w:rsid w:val="004372D7"/>
    <w:rsid w:val="00441882"/>
    <w:rsid w:val="00442390"/>
    <w:rsid w:val="00442534"/>
    <w:rsid w:val="00442948"/>
    <w:rsid w:val="0044368D"/>
    <w:rsid w:val="00444B20"/>
    <w:rsid w:val="00444B5D"/>
    <w:rsid w:val="004461BA"/>
    <w:rsid w:val="004502E1"/>
    <w:rsid w:val="0045104B"/>
    <w:rsid w:val="0045115D"/>
    <w:rsid w:val="00451C39"/>
    <w:rsid w:val="00452FE7"/>
    <w:rsid w:val="00453C25"/>
    <w:rsid w:val="004549C6"/>
    <w:rsid w:val="00457379"/>
    <w:rsid w:val="00457AD9"/>
    <w:rsid w:val="004603AB"/>
    <w:rsid w:val="0046047A"/>
    <w:rsid w:val="00461729"/>
    <w:rsid w:val="00462499"/>
    <w:rsid w:val="00463F5A"/>
    <w:rsid w:val="00464491"/>
    <w:rsid w:val="0046549E"/>
    <w:rsid w:val="004659A9"/>
    <w:rsid w:val="00466273"/>
    <w:rsid w:val="00470219"/>
    <w:rsid w:val="004702C1"/>
    <w:rsid w:val="00470F18"/>
    <w:rsid w:val="00471680"/>
    <w:rsid w:val="0047258D"/>
    <w:rsid w:val="004729C9"/>
    <w:rsid w:val="0047337A"/>
    <w:rsid w:val="00473BB4"/>
    <w:rsid w:val="00473E8D"/>
    <w:rsid w:val="0047426B"/>
    <w:rsid w:val="004744F4"/>
    <w:rsid w:val="004748A4"/>
    <w:rsid w:val="00474A46"/>
    <w:rsid w:val="00475C52"/>
    <w:rsid w:val="00475E38"/>
    <w:rsid w:val="00475E53"/>
    <w:rsid w:val="004766C8"/>
    <w:rsid w:val="0047745B"/>
    <w:rsid w:val="0047750B"/>
    <w:rsid w:val="00480277"/>
    <w:rsid w:val="0048029D"/>
    <w:rsid w:val="0048042A"/>
    <w:rsid w:val="0048052F"/>
    <w:rsid w:val="004808E7"/>
    <w:rsid w:val="004816A9"/>
    <w:rsid w:val="004817A0"/>
    <w:rsid w:val="004822BB"/>
    <w:rsid w:val="00483297"/>
    <w:rsid w:val="00483983"/>
    <w:rsid w:val="00483B86"/>
    <w:rsid w:val="0048511B"/>
    <w:rsid w:val="0048677D"/>
    <w:rsid w:val="00487CA4"/>
    <w:rsid w:val="0049009F"/>
    <w:rsid w:val="00490217"/>
    <w:rsid w:val="00491475"/>
    <w:rsid w:val="00492962"/>
    <w:rsid w:val="00492F1B"/>
    <w:rsid w:val="00492FDD"/>
    <w:rsid w:val="0049320D"/>
    <w:rsid w:val="00493DEB"/>
    <w:rsid w:val="004945E2"/>
    <w:rsid w:val="004962B3"/>
    <w:rsid w:val="00496D7A"/>
    <w:rsid w:val="00497597"/>
    <w:rsid w:val="004976FF"/>
    <w:rsid w:val="004A1122"/>
    <w:rsid w:val="004A120A"/>
    <w:rsid w:val="004A13E1"/>
    <w:rsid w:val="004A1B20"/>
    <w:rsid w:val="004A1E8D"/>
    <w:rsid w:val="004A1E9A"/>
    <w:rsid w:val="004A274F"/>
    <w:rsid w:val="004A27F6"/>
    <w:rsid w:val="004A29BD"/>
    <w:rsid w:val="004A4839"/>
    <w:rsid w:val="004A492F"/>
    <w:rsid w:val="004A4D11"/>
    <w:rsid w:val="004A4D4C"/>
    <w:rsid w:val="004A653E"/>
    <w:rsid w:val="004A65E4"/>
    <w:rsid w:val="004A66D2"/>
    <w:rsid w:val="004A7034"/>
    <w:rsid w:val="004A7EE8"/>
    <w:rsid w:val="004B02CE"/>
    <w:rsid w:val="004B1C22"/>
    <w:rsid w:val="004B298A"/>
    <w:rsid w:val="004B2A45"/>
    <w:rsid w:val="004B3886"/>
    <w:rsid w:val="004B43B0"/>
    <w:rsid w:val="004B4887"/>
    <w:rsid w:val="004B48A3"/>
    <w:rsid w:val="004B4BF8"/>
    <w:rsid w:val="004B56B7"/>
    <w:rsid w:val="004B6AD4"/>
    <w:rsid w:val="004B76EB"/>
    <w:rsid w:val="004C025A"/>
    <w:rsid w:val="004C0A41"/>
    <w:rsid w:val="004C25FD"/>
    <w:rsid w:val="004C328B"/>
    <w:rsid w:val="004C3E64"/>
    <w:rsid w:val="004C56FC"/>
    <w:rsid w:val="004C5807"/>
    <w:rsid w:val="004C5B19"/>
    <w:rsid w:val="004C6C92"/>
    <w:rsid w:val="004C7F84"/>
    <w:rsid w:val="004C7F98"/>
    <w:rsid w:val="004D0ABA"/>
    <w:rsid w:val="004D1F5E"/>
    <w:rsid w:val="004D1FAF"/>
    <w:rsid w:val="004D2FA5"/>
    <w:rsid w:val="004D464F"/>
    <w:rsid w:val="004D4FB4"/>
    <w:rsid w:val="004D519D"/>
    <w:rsid w:val="004D55E6"/>
    <w:rsid w:val="004D60B3"/>
    <w:rsid w:val="004D627A"/>
    <w:rsid w:val="004D66F7"/>
    <w:rsid w:val="004D6FA9"/>
    <w:rsid w:val="004D77E1"/>
    <w:rsid w:val="004E0847"/>
    <w:rsid w:val="004E12C8"/>
    <w:rsid w:val="004E29EC"/>
    <w:rsid w:val="004E3C57"/>
    <w:rsid w:val="004E3DDD"/>
    <w:rsid w:val="004E46EF"/>
    <w:rsid w:val="004E4BB1"/>
    <w:rsid w:val="004E5E1D"/>
    <w:rsid w:val="004E6E2F"/>
    <w:rsid w:val="004F0805"/>
    <w:rsid w:val="004F08EA"/>
    <w:rsid w:val="004F1567"/>
    <w:rsid w:val="004F2C4D"/>
    <w:rsid w:val="004F2F2D"/>
    <w:rsid w:val="004F3C4D"/>
    <w:rsid w:val="004F5B59"/>
    <w:rsid w:val="004F5C55"/>
    <w:rsid w:val="004F5D2F"/>
    <w:rsid w:val="004F6882"/>
    <w:rsid w:val="004F7423"/>
    <w:rsid w:val="00500869"/>
    <w:rsid w:val="0050158A"/>
    <w:rsid w:val="00502830"/>
    <w:rsid w:val="00503E51"/>
    <w:rsid w:val="005042FF"/>
    <w:rsid w:val="00505007"/>
    <w:rsid w:val="00506516"/>
    <w:rsid w:val="00506BCC"/>
    <w:rsid w:val="00506F6D"/>
    <w:rsid w:val="00507538"/>
    <w:rsid w:val="005138D6"/>
    <w:rsid w:val="0051430C"/>
    <w:rsid w:val="00515B84"/>
    <w:rsid w:val="005162D7"/>
    <w:rsid w:val="005163C6"/>
    <w:rsid w:val="0051694F"/>
    <w:rsid w:val="00516A9D"/>
    <w:rsid w:val="00520F1B"/>
    <w:rsid w:val="00521E43"/>
    <w:rsid w:val="0052216D"/>
    <w:rsid w:val="00522B6A"/>
    <w:rsid w:val="00522EFF"/>
    <w:rsid w:val="00522F3E"/>
    <w:rsid w:val="00524C15"/>
    <w:rsid w:val="00524ECE"/>
    <w:rsid w:val="0052541F"/>
    <w:rsid w:val="00525EF4"/>
    <w:rsid w:val="00527990"/>
    <w:rsid w:val="00527C45"/>
    <w:rsid w:val="00527CEF"/>
    <w:rsid w:val="00527F72"/>
    <w:rsid w:val="0053068B"/>
    <w:rsid w:val="00530F59"/>
    <w:rsid w:val="00531D25"/>
    <w:rsid w:val="0053285F"/>
    <w:rsid w:val="00534FBF"/>
    <w:rsid w:val="00535714"/>
    <w:rsid w:val="00535715"/>
    <w:rsid w:val="00536862"/>
    <w:rsid w:val="00536DE8"/>
    <w:rsid w:val="00537024"/>
    <w:rsid w:val="0053723F"/>
    <w:rsid w:val="00537FA9"/>
    <w:rsid w:val="00543110"/>
    <w:rsid w:val="005439FC"/>
    <w:rsid w:val="00543BF0"/>
    <w:rsid w:val="005442D5"/>
    <w:rsid w:val="00544B7F"/>
    <w:rsid w:val="00544BF8"/>
    <w:rsid w:val="00545638"/>
    <w:rsid w:val="005469B5"/>
    <w:rsid w:val="00546C20"/>
    <w:rsid w:val="0054704E"/>
    <w:rsid w:val="00550136"/>
    <w:rsid w:val="00550795"/>
    <w:rsid w:val="0055132C"/>
    <w:rsid w:val="00552409"/>
    <w:rsid w:val="00553E2D"/>
    <w:rsid w:val="005543B4"/>
    <w:rsid w:val="00555BDA"/>
    <w:rsid w:val="0055658F"/>
    <w:rsid w:val="0055720B"/>
    <w:rsid w:val="00557286"/>
    <w:rsid w:val="00557C9B"/>
    <w:rsid w:val="00562276"/>
    <w:rsid w:val="0056372D"/>
    <w:rsid w:val="005638AE"/>
    <w:rsid w:val="00563AB8"/>
    <w:rsid w:val="00563BB4"/>
    <w:rsid w:val="00563F5B"/>
    <w:rsid w:val="005655A0"/>
    <w:rsid w:val="005655A5"/>
    <w:rsid w:val="00565D6D"/>
    <w:rsid w:val="00565DAB"/>
    <w:rsid w:val="0056680E"/>
    <w:rsid w:val="00567299"/>
    <w:rsid w:val="00567A21"/>
    <w:rsid w:val="005703E5"/>
    <w:rsid w:val="005716C8"/>
    <w:rsid w:val="005724DE"/>
    <w:rsid w:val="00572C49"/>
    <w:rsid w:val="0057446D"/>
    <w:rsid w:val="00574806"/>
    <w:rsid w:val="00574ECD"/>
    <w:rsid w:val="005750EB"/>
    <w:rsid w:val="005766E7"/>
    <w:rsid w:val="00576BDF"/>
    <w:rsid w:val="00576C45"/>
    <w:rsid w:val="0057707C"/>
    <w:rsid w:val="00577865"/>
    <w:rsid w:val="00580897"/>
    <w:rsid w:val="00581596"/>
    <w:rsid w:val="00581F18"/>
    <w:rsid w:val="0058209F"/>
    <w:rsid w:val="005820CE"/>
    <w:rsid w:val="005823B8"/>
    <w:rsid w:val="00582634"/>
    <w:rsid w:val="00582683"/>
    <w:rsid w:val="00585D06"/>
    <w:rsid w:val="005864F7"/>
    <w:rsid w:val="00587467"/>
    <w:rsid w:val="00587B44"/>
    <w:rsid w:val="0059054B"/>
    <w:rsid w:val="00590BB9"/>
    <w:rsid w:val="005914C5"/>
    <w:rsid w:val="005916BE"/>
    <w:rsid w:val="005917EA"/>
    <w:rsid w:val="00591D42"/>
    <w:rsid w:val="00593966"/>
    <w:rsid w:val="0059553F"/>
    <w:rsid w:val="00596EA7"/>
    <w:rsid w:val="005A068D"/>
    <w:rsid w:val="005A088C"/>
    <w:rsid w:val="005A1356"/>
    <w:rsid w:val="005A1689"/>
    <w:rsid w:val="005A231D"/>
    <w:rsid w:val="005A3456"/>
    <w:rsid w:val="005A3AA8"/>
    <w:rsid w:val="005A3F03"/>
    <w:rsid w:val="005A4AA3"/>
    <w:rsid w:val="005A5655"/>
    <w:rsid w:val="005A57E3"/>
    <w:rsid w:val="005A60BB"/>
    <w:rsid w:val="005A6846"/>
    <w:rsid w:val="005A6FEE"/>
    <w:rsid w:val="005A7069"/>
    <w:rsid w:val="005A7693"/>
    <w:rsid w:val="005B08E7"/>
    <w:rsid w:val="005B12A8"/>
    <w:rsid w:val="005B1634"/>
    <w:rsid w:val="005B1843"/>
    <w:rsid w:val="005B1A2B"/>
    <w:rsid w:val="005B3CC1"/>
    <w:rsid w:val="005B4561"/>
    <w:rsid w:val="005B4A69"/>
    <w:rsid w:val="005B5A6A"/>
    <w:rsid w:val="005B5C6A"/>
    <w:rsid w:val="005B68F2"/>
    <w:rsid w:val="005B77B0"/>
    <w:rsid w:val="005C0AEF"/>
    <w:rsid w:val="005C0EC0"/>
    <w:rsid w:val="005C1B48"/>
    <w:rsid w:val="005C25ED"/>
    <w:rsid w:val="005C29A2"/>
    <w:rsid w:val="005C34CE"/>
    <w:rsid w:val="005C6630"/>
    <w:rsid w:val="005C6C68"/>
    <w:rsid w:val="005C7095"/>
    <w:rsid w:val="005C7D90"/>
    <w:rsid w:val="005D05A9"/>
    <w:rsid w:val="005D09C8"/>
    <w:rsid w:val="005D2427"/>
    <w:rsid w:val="005D3E5E"/>
    <w:rsid w:val="005D4E2B"/>
    <w:rsid w:val="005D6371"/>
    <w:rsid w:val="005D67BE"/>
    <w:rsid w:val="005E1D4D"/>
    <w:rsid w:val="005E26AE"/>
    <w:rsid w:val="005E46DF"/>
    <w:rsid w:val="005E4BC1"/>
    <w:rsid w:val="005F0670"/>
    <w:rsid w:val="005F071E"/>
    <w:rsid w:val="005F14A5"/>
    <w:rsid w:val="005F1975"/>
    <w:rsid w:val="005F1D74"/>
    <w:rsid w:val="005F37AC"/>
    <w:rsid w:val="005F3813"/>
    <w:rsid w:val="005F49A5"/>
    <w:rsid w:val="005F59DD"/>
    <w:rsid w:val="005F6C72"/>
    <w:rsid w:val="005F7474"/>
    <w:rsid w:val="005F7604"/>
    <w:rsid w:val="005F7D53"/>
    <w:rsid w:val="006015D7"/>
    <w:rsid w:val="0060163C"/>
    <w:rsid w:val="006018AE"/>
    <w:rsid w:val="00601C1C"/>
    <w:rsid w:val="00601E33"/>
    <w:rsid w:val="006040C0"/>
    <w:rsid w:val="006050C5"/>
    <w:rsid w:val="00605728"/>
    <w:rsid w:val="0060577B"/>
    <w:rsid w:val="00606486"/>
    <w:rsid w:val="00606798"/>
    <w:rsid w:val="00606ABD"/>
    <w:rsid w:val="00607EAE"/>
    <w:rsid w:val="0061018D"/>
    <w:rsid w:val="006102FF"/>
    <w:rsid w:val="00610623"/>
    <w:rsid w:val="00610A8F"/>
    <w:rsid w:val="00610E1A"/>
    <w:rsid w:val="00610F9E"/>
    <w:rsid w:val="0061184E"/>
    <w:rsid w:val="00611C4B"/>
    <w:rsid w:val="00612519"/>
    <w:rsid w:val="006131B4"/>
    <w:rsid w:val="006134E1"/>
    <w:rsid w:val="006139F3"/>
    <w:rsid w:val="00614BA4"/>
    <w:rsid w:val="006156CD"/>
    <w:rsid w:val="0061761E"/>
    <w:rsid w:val="00620FAC"/>
    <w:rsid w:val="00620FE2"/>
    <w:rsid w:val="00622394"/>
    <w:rsid w:val="0062351F"/>
    <w:rsid w:val="00623638"/>
    <w:rsid w:val="00626D2A"/>
    <w:rsid w:val="00631DDD"/>
    <w:rsid w:val="00632111"/>
    <w:rsid w:val="00633073"/>
    <w:rsid w:val="006331F1"/>
    <w:rsid w:val="00633BD3"/>
    <w:rsid w:val="00633C46"/>
    <w:rsid w:val="006340A7"/>
    <w:rsid w:val="00636A23"/>
    <w:rsid w:val="00636C4C"/>
    <w:rsid w:val="00636DEE"/>
    <w:rsid w:val="00637585"/>
    <w:rsid w:val="00637677"/>
    <w:rsid w:val="006378B7"/>
    <w:rsid w:val="00637A81"/>
    <w:rsid w:val="00642358"/>
    <w:rsid w:val="00642730"/>
    <w:rsid w:val="00642E18"/>
    <w:rsid w:val="00643A7B"/>
    <w:rsid w:val="00643AEF"/>
    <w:rsid w:val="00645DB9"/>
    <w:rsid w:val="0064630C"/>
    <w:rsid w:val="006473A7"/>
    <w:rsid w:val="006501BA"/>
    <w:rsid w:val="00650566"/>
    <w:rsid w:val="006513BF"/>
    <w:rsid w:val="00651E3C"/>
    <w:rsid w:val="00653504"/>
    <w:rsid w:val="00654594"/>
    <w:rsid w:val="006555E5"/>
    <w:rsid w:val="00656A59"/>
    <w:rsid w:val="006574A1"/>
    <w:rsid w:val="00662994"/>
    <w:rsid w:val="00663F67"/>
    <w:rsid w:val="00666524"/>
    <w:rsid w:val="00666904"/>
    <w:rsid w:val="00667234"/>
    <w:rsid w:val="006674EE"/>
    <w:rsid w:val="006676CE"/>
    <w:rsid w:val="006677DA"/>
    <w:rsid w:val="006702D6"/>
    <w:rsid w:val="00671357"/>
    <w:rsid w:val="00671AC8"/>
    <w:rsid w:val="006727AF"/>
    <w:rsid w:val="00680C15"/>
    <w:rsid w:val="00682580"/>
    <w:rsid w:val="00683751"/>
    <w:rsid w:val="00683D94"/>
    <w:rsid w:val="00684A06"/>
    <w:rsid w:val="006905FE"/>
    <w:rsid w:val="00690748"/>
    <w:rsid w:val="006914DF"/>
    <w:rsid w:val="0069165B"/>
    <w:rsid w:val="0069271D"/>
    <w:rsid w:val="00692D17"/>
    <w:rsid w:val="00692D8A"/>
    <w:rsid w:val="00692FBC"/>
    <w:rsid w:val="00693135"/>
    <w:rsid w:val="0069400B"/>
    <w:rsid w:val="006943D6"/>
    <w:rsid w:val="006948A6"/>
    <w:rsid w:val="00694C47"/>
    <w:rsid w:val="00694C76"/>
    <w:rsid w:val="00694FEF"/>
    <w:rsid w:val="0069570D"/>
    <w:rsid w:val="00695C74"/>
    <w:rsid w:val="006965F8"/>
    <w:rsid w:val="006A1171"/>
    <w:rsid w:val="006A1C6D"/>
    <w:rsid w:val="006A26AC"/>
    <w:rsid w:val="006A2C23"/>
    <w:rsid w:val="006A4497"/>
    <w:rsid w:val="006A471B"/>
    <w:rsid w:val="006A4F13"/>
    <w:rsid w:val="006A547E"/>
    <w:rsid w:val="006A5487"/>
    <w:rsid w:val="006A5EE4"/>
    <w:rsid w:val="006A684A"/>
    <w:rsid w:val="006A6B4B"/>
    <w:rsid w:val="006A6E2F"/>
    <w:rsid w:val="006A70FF"/>
    <w:rsid w:val="006A7CBD"/>
    <w:rsid w:val="006B091C"/>
    <w:rsid w:val="006B0BD6"/>
    <w:rsid w:val="006B25E3"/>
    <w:rsid w:val="006B4524"/>
    <w:rsid w:val="006B59BE"/>
    <w:rsid w:val="006B5F93"/>
    <w:rsid w:val="006C1D1C"/>
    <w:rsid w:val="006C1E9F"/>
    <w:rsid w:val="006C22CC"/>
    <w:rsid w:val="006C2E88"/>
    <w:rsid w:val="006C3406"/>
    <w:rsid w:val="006C39EA"/>
    <w:rsid w:val="006C4B08"/>
    <w:rsid w:val="006C4E97"/>
    <w:rsid w:val="006C52E5"/>
    <w:rsid w:val="006C6758"/>
    <w:rsid w:val="006C684A"/>
    <w:rsid w:val="006D1BF7"/>
    <w:rsid w:val="006D1EEB"/>
    <w:rsid w:val="006D3F4A"/>
    <w:rsid w:val="006D44D7"/>
    <w:rsid w:val="006D52A8"/>
    <w:rsid w:val="006D638A"/>
    <w:rsid w:val="006D69C8"/>
    <w:rsid w:val="006E3417"/>
    <w:rsid w:val="006E4CF1"/>
    <w:rsid w:val="006E5FAE"/>
    <w:rsid w:val="006E6055"/>
    <w:rsid w:val="006E6264"/>
    <w:rsid w:val="006E7A00"/>
    <w:rsid w:val="006F058C"/>
    <w:rsid w:val="006F0BED"/>
    <w:rsid w:val="006F10C8"/>
    <w:rsid w:val="006F11DF"/>
    <w:rsid w:val="006F1DA5"/>
    <w:rsid w:val="006F1DD9"/>
    <w:rsid w:val="006F22EC"/>
    <w:rsid w:val="006F2924"/>
    <w:rsid w:val="006F344F"/>
    <w:rsid w:val="006F362E"/>
    <w:rsid w:val="006F399B"/>
    <w:rsid w:val="006F3ABF"/>
    <w:rsid w:val="006F3D6F"/>
    <w:rsid w:val="006F5237"/>
    <w:rsid w:val="006F60AE"/>
    <w:rsid w:val="006F65B9"/>
    <w:rsid w:val="006F7A0C"/>
    <w:rsid w:val="007011DB"/>
    <w:rsid w:val="00702841"/>
    <w:rsid w:val="00702C2A"/>
    <w:rsid w:val="00703A55"/>
    <w:rsid w:val="00703CEF"/>
    <w:rsid w:val="00704E16"/>
    <w:rsid w:val="00705AA3"/>
    <w:rsid w:val="0070659E"/>
    <w:rsid w:val="0070797F"/>
    <w:rsid w:val="00710180"/>
    <w:rsid w:val="007102E9"/>
    <w:rsid w:val="00710B71"/>
    <w:rsid w:val="00710DD8"/>
    <w:rsid w:val="00711806"/>
    <w:rsid w:val="00711D5D"/>
    <w:rsid w:val="00711FFC"/>
    <w:rsid w:val="0071237F"/>
    <w:rsid w:val="0071279E"/>
    <w:rsid w:val="00714AF1"/>
    <w:rsid w:val="007157CB"/>
    <w:rsid w:val="007159EF"/>
    <w:rsid w:val="00716034"/>
    <w:rsid w:val="00717407"/>
    <w:rsid w:val="00717626"/>
    <w:rsid w:val="00721210"/>
    <w:rsid w:val="007217F9"/>
    <w:rsid w:val="00721D08"/>
    <w:rsid w:val="007226B8"/>
    <w:rsid w:val="00722AD9"/>
    <w:rsid w:val="00722BE0"/>
    <w:rsid w:val="007235A9"/>
    <w:rsid w:val="00723CE6"/>
    <w:rsid w:val="007276F6"/>
    <w:rsid w:val="00727EED"/>
    <w:rsid w:val="00730F0E"/>
    <w:rsid w:val="00732C67"/>
    <w:rsid w:val="00732FCE"/>
    <w:rsid w:val="00733416"/>
    <w:rsid w:val="007340D6"/>
    <w:rsid w:val="0073437E"/>
    <w:rsid w:val="00734C2C"/>
    <w:rsid w:val="00735110"/>
    <w:rsid w:val="00735AB8"/>
    <w:rsid w:val="00735BD5"/>
    <w:rsid w:val="00735DA9"/>
    <w:rsid w:val="0073697F"/>
    <w:rsid w:val="00736DB4"/>
    <w:rsid w:val="00737039"/>
    <w:rsid w:val="0073705B"/>
    <w:rsid w:val="007417BF"/>
    <w:rsid w:val="00741BAA"/>
    <w:rsid w:val="00741C84"/>
    <w:rsid w:val="00742A06"/>
    <w:rsid w:val="00743190"/>
    <w:rsid w:val="00743513"/>
    <w:rsid w:val="007436E9"/>
    <w:rsid w:val="00744FF3"/>
    <w:rsid w:val="00745702"/>
    <w:rsid w:val="00745D06"/>
    <w:rsid w:val="00746ED6"/>
    <w:rsid w:val="00747126"/>
    <w:rsid w:val="007476D4"/>
    <w:rsid w:val="007501D5"/>
    <w:rsid w:val="00750515"/>
    <w:rsid w:val="00750A37"/>
    <w:rsid w:val="00751363"/>
    <w:rsid w:val="00751A40"/>
    <w:rsid w:val="00752523"/>
    <w:rsid w:val="00753826"/>
    <w:rsid w:val="0075483B"/>
    <w:rsid w:val="00756B98"/>
    <w:rsid w:val="00756C5F"/>
    <w:rsid w:val="007575EF"/>
    <w:rsid w:val="007578F4"/>
    <w:rsid w:val="00760383"/>
    <w:rsid w:val="0076357D"/>
    <w:rsid w:val="00763746"/>
    <w:rsid w:val="00763D6F"/>
    <w:rsid w:val="007656E3"/>
    <w:rsid w:val="00765F38"/>
    <w:rsid w:val="007660E2"/>
    <w:rsid w:val="007665F6"/>
    <w:rsid w:val="00766A29"/>
    <w:rsid w:val="00767331"/>
    <w:rsid w:val="00767454"/>
    <w:rsid w:val="007714D9"/>
    <w:rsid w:val="00771A23"/>
    <w:rsid w:val="00772230"/>
    <w:rsid w:val="0077304A"/>
    <w:rsid w:val="00774657"/>
    <w:rsid w:val="007746C3"/>
    <w:rsid w:val="00774C53"/>
    <w:rsid w:val="00777D94"/>
    <w:rsid w:val="00780306"/>
    <w:rsid w:val="007806B2"/>
    <w:rsid w:val="00780BDD"/>
    <w:rsid w:val="00780DF1"/>
    <w:rsid w:val="00780E1B"/>
    <w:rsid w:val="00780E91"/>
    <w:rsid w:val="007817C1"/>
    <w:rsid w:val="00781C89"/>
    <w:rsid w:val="00783887"/>
    <w:rsid w:val="00783DAD"/>
    <w:rsid w:val="007840AC"/>
    <w:rsid w:val="00784BD2"/>
    <w:rsid w:val="00785234"/>
    <w:rsid w:val="00785D94"/>
    <w:rsid w:val="00786484"/>
    <w:rsid w:val="00786704"/>
    <w:rsid w:val="00786D5A"/>
    <w:rsid w:val="007903F8"/>
    <w:rsid w:val="00790461"/>
    <w:rsid w:val="007918BD"/>
    <w:rsid w:val="00791A1C"/>
    <w:rsid w:val="0079242E"/>
    <w:rsid w:val="00792D07"/>
    <w:rsid w:val="00794EF1"/>
    <w:rsid w:val="0079591C"/>
    <w:rsid w:val="0079598E"/>
    <w:rsid w:val="00795C9A"/>
    <w:rsid w:val="0079687A"/>
    <w:rsid w:val="00796D16"/>
    <w:rsid w:val="00796DE0"/>
    <w:rsid w:val="007972E9"/>
    <w:rsid w:val="007977C4"/>
    <w:rsid w:val="00797DF3"/>
    <w:rsid w:val="007A06C3"/>
    <w:rsid w:val="007A1927"/>
    <w:rsid w:val="007A2828"/>
    <w:rsid w:val="007A30ED"/>
    <w:rsid w:val="007A3A51"/>
    <w:rsid w:val="007A4218"/>
    <w:rsid w:val="007A4B20"/>
    <w:rsid w:val="007A655C"/>
    <w:rsid w:val="007A6848"/>
    <w:rsid w:val="007A6BE8"/>
    <w:rsid w:val="007A7B21"/>
    <w:rsid w:val="007B02B7"/>
    <w:rsid w:val="007B05FA"/>
    <w:rsid w:val="007B11CF"/>
    <w:rsid w:val="007B11EA"/>
    <w:rsid w:val="007B12AA"/>
    <w:rsid w:val="007B1567"/>
    <w:rsid w:val="007B15CD"/>
    <w:rsid w:val="007B2EB9"/>
    <w:rsid w:val="007B36CB"/>
    <w:rsid w:val="007B39AB"/>
    <w:rsid w:val="007B42DB"/>
    <w:rsid w:val="007B495B"/>
    <w:rsid w:val="007B4C71"/>
    <w:rsid w:val="007B52D6"/>
    <w:rsid w:val="007B6FE0"/>
    <w:rsid w:val="007B7761"/>
    <w:rsid w:val="007B782C"/>
    <w:rsid w:val="007B7C6F"/>
    <w:rsid w:val="007C0148"/>
    <w:rsid w:val="007C097D"/>
    <w:rsid w:val="007C11AA"/>
    <w:rsid w:val="007C1365"/>
    <w:rsid w:val="007C17D3"/>
    <w:rsid w:val="007C1A48"/>
    <w:rsid w:val="007C1AAE"/>
    <w:rsid w:val="007C332C"/>
    <w:rsid w:val="007C41BB"/>
    <w:rsid w:val="007C5A7C"/>
    <w:rsid w:val="007C7183"/>
    <w:rsid w:val="007D3703"/>
    <w:rsid w:val="007D3B60"/>
    <w:rsid w:val="007D3C83"/>
    <w:rsid w:val="007D5F4D"/>
    <w:rsid w:val="007D6093"/>
    <w:rsid w:val="007D61AE"/>
    <w:rsid w:val="007D7CBE"/>
    <w:rsid w:val="007E0329"/>
    <w:rsid w:val="007E0B25"/>
    <w:rsid w:val="007E0DA3"/>
    <w:rsid w:val="007E1063"/>
    <w:rsid w:val="007E1D4D"/>
    <w:rsid w:val="007E224D"/>
    <w:rsid w:val="007E2EB5"/>
    <w:rsid w:val="007E4190"/>
    <w:rsid w:val="007E484D"/>
    <w:rsid w:val="007E52F4"/>
    <w:rsid w:val="007E55C2"/>
    <w:rsid w:val="007E57E8"/>
    <w:rsid w:val="007E6E89"/>
    <w:rsid w:val="007E6F16"/>
    <w:rsid w:val="007E71B1"/>
    <w:rsid w:val="007F07EF"/>
    <w:rsid w:val="007F0DB3"/>
    <w:rsid w:val="007F0F60"/>
    <w:rsid w:val="007F19EC"/>
    <w:rsid w:val="007F1A6A"/>
    <w:rsid w:val="007F1A99"/>
    <w:rsid w:val="007F303B"/>
    <w:rsid w:val="007F3051"/>
    <w:rsid w:val="007F38F9"/>
    <w:rsid w:val="007F398A"/>
    <w:rsid w:val="007F3A87"/>
    <w:rsid w:val="007F3DEA"/>
    <w:rsid w:val="007F581D"/>
    <w:rsid w:val="007F5FE9"/>
    <w:rsid w:val="007F6A81"/>
    <w:rsid w:val="007F776A"/>
    <w:rsid w:val="007F7D6F"/>
    <w:rsid w:val="0080016B"/>
    <w:rsid w:val="00800522"/>
    <w:rsid w:val="00800688"/>
    <w:rsid w:val="008015B0"/>
    <w:rsid w:val="0080185F"/>
    <w:rsid w:val="00801A9F"/>
    <w:rsid w:val="00802309"/>
    <w:rsid w:val="0080263B"/>
    <w:rsid w:val="00802C98"/>
    <w:rsid w:val="00802CB9"/>
    <w:rsid w:val="00803FB6"/>
    <w:rsid w:val="008042C2"/>
    <w:rsid w:val="008043C6"/>
    <w:rsid w:val="00804526"/>
    <w:rsid w:val="00804721"/>
    <w:rsid w:val="00805023"/>
    <w:rsid w:val="00805188"/>
    <w:rsid w:val="0080589F"/>
    <w:rsid w:val="008066AA"/>
    <w:rsid w:val="008070F8"/>
    <w:rsid w:val="00807C3E"/>
    <w:rsid w:val="00807EBB"/>
    <w:rsid w:val="00807F1C"/>
    <w:rsid w:val="0081072E"/>
    <w:rsid w:val="00810BE5"/>
    <w:rsid w:val="008115F5"/>
    <w:rsid w:val="00812860"/>
    <w:rsid w:val="00813C59"/>
    <w:rsid w:val="008150F7"/>
    <w:rsid w:val="008153F9"/>
    <w:rsid w:val="00815521"/>
    <w:rsid w:val="00816FB0"/>
    <w:rsid w:val="00817788"/>
    <w:rsid w:val="00820106"/>
    <w:rsid w:val="008215CF"/>
    <w:rsid w:val="00821AFF"/>
    <w:rsid w:val="00822B52"/>
    <w:rsid w:val="008232F1"/>
    <w:rsid w:val="008236DC"/>
    <w:rsid w:val="00823CC7"/>
    <w:rsid w:val="0082407D"/>
    <w:rsid w:val="008246EB"/>
    <w:rsid w:val="00826B46"/>
    <w:rsid w:val="00826DD6"/>
    <w:rsid w:val="00827B69"/>
    <w:rsid w:val="008311C0"/>
    <w:rsid w:val="00831A34"/>
    <w:rsid w:val="00831C86"/>
    <w:rsid w:val="00833AA0"/>
    <w:rsid w:val="00833C38"/>
    <w:rsid w:val="00833CF8"/>
    <w:rsid w:val="00833EC9"/>
    <w:rsid w:val="00833ECC"/>
    <w:rsid w:val="008365E5"/>
    <w:rsid w:val="00837601"/>
    <w:rsid w:val="008376C4"/>
    <w:rsid w:val="0083771F"/>
    <w:rsid w:val="008405A4"/>
    <w:rsid w:val="008414F9"/>
    <w:rsid w:val="00841653"/>
    <w:rsid w:val="00841807"/>
    <w:rsid w:val="00842F1F"/>
    <w:rsid w:val="00843378"/>
    <w:rsid w:val="0084414D"/>
    <w:rsid w:val="008451A8"/>
    <w:rsid w:val="008453E0"/>
    <w:rsid w:val="00845929"/>
    <w:rsid w:val="00846577"/>
    <w:rsid w:val="00846A38"/>
    <w:rsid w:val="00847003"/>
    <w:rsid w:val="00847610"/>
    <w:rsid w:val="008513EE"/>
    <w:rsid w:val="00852604"/>
    <w:rsid w:val="0085386B"/>
    <w:rsid w:val="008538F5"/>
    <w:rsid w:val="00853CAE"/>
    <w:rsid w:val="00854DE3"/>
    <w:rsid w:val="00854FE4"/>
    <w:rsid w:val="00856FD5"/>
    <w:rsid w:val="008578B2"/>
    <w:rsid w:val="00857EDF"/>
    <w:rsid w:val="00860313"/>
    <w:rsid w:val="00860AF2"/>
    <w:rsid w:val="00860B93"/>
    <w:rsid w:val="00861030"/>
    <w:rsid w:val="0086145F"/>
    <w:rsid w:val="0086171A"/>
    <w:rsid w:val="0086173B"/>
    <w:rsid w:val="008623F7"/>
    <w:rsid w:val="008627BA"/>
    <w:rsid w:val="008630CD"/>
    <w:rsid w:val="00863A0F"/>
    <w:rsid w:val="00863AB9"/>
    <w:rsid w:val="008654A5"/>
    <w:rsid w:val="00865CC5"/>
    <w:rsid w:val="00865FBE"/>
    <w:rsid w:val="00865FF1"/>
    <w:rsid w:val="008672EC"/>
    <w:rsid w:val="0086735E"/>
    <w:rsid w:val="00867EFA"/>
    <w:rsid w:val="008706A7"/>
    <w:rsid w:val="0087298F"/>
    <w:rsid w:val="00874F31"/>
    <w:rsid w:val="008761BF"/>
    <w:rsid w:val="008773C6"/>
    <w:rsid w:val="00880319"/>
    <w:rsid w:val="008817DE"/>
    <w:rsid w:val="00881F12"/>
    <w:rsid w:val="00882E4F"/>
    <w:rsid w:val="00883174"/>
    <w:rsid w:val="008834A9"/>
    <w:rsid w:val="00883898"/>
    <w:rsid w:val="0088402B"/>
    <w:rsid w:val="0088442A"/>
    <w:rsid w:val="0088460A"/>
    <w:rsid w:val="00884843"/>
    <w:rsid w:val="00884F4F"/>
    <w:rsid w:val="0088671C"/>
    <w:rsid w:val="00887D5E"/>
    <w:rsid w:val="00890837"/>
    <w:rsid w:val="00892018"/>
    <w:rsid w:val="00892273"/>
    <w:rsid w:val="00892897"/>
    <w:rsid w:val="00893291"/>
    <w:rsid w:val="00893E67"/>
    <w:rsid w:val="00894F21"/>
    <w:rsid w:val="0089525B"/>
    <w:rsid w:val="00895D2F"/>
    <w:rsid w:val="008A0415"/>
    <w:rsid w:val="008A0680"/>
    <w:rsid w:val="008A10D9"/>
    <w:rsid w:val="008A1399"/>
    <w:rsid w:val="008A3019"/>
    <w:rsid w:val="008A38C2"/>
    <w:rsid w:val="008A4EDA"/>
    <w:rsid w:val="008A5EF1"/>
    <w:rsid w:val="008A7261"/>
    <w:rsid w:val="008B00F3"/>
    <w:rsid w:val="008B065E"/>
    <w:rsid w:val="008B1A27"/>
    <w:rsid w:val="008B1B24"/>
    <w:rsid w:val="008B1C86"/>
    <w:rsid w:val="008B2773"/>
    <w:rsid w:val="008B43FD"/>
    <w:rsid w:val="008B4890"/>
    <w:rsid w:val="008B4C33"/>
    <w:rsid w:val="008B5536"/>
    <w:rsid w:val="008B59EF"/>
    <w:rsid w:val="008B6E05"/>
    <w:rsid w:val="008C040C"/>
    <w:rsid w:val="008C0D74"/>
    <w:rsid w:val="008C0E84"/>
    <w:rsid w:val="008C15D7"/>
    <w:rsid w:val="008C1E3B"/>
    <w:rsid w:val="008C28CF"/>
    <w:rsid w:val="008C3E1D"/>
    <w:rsid w:val="008C4121"/>
    <w:rsid w:val="008C4B03"/>
    <w:rsid w:val="008C5911"/>
    <w:rsid w:val="008C5D98"/>
    <w:rsid w:val="008C6458"/>
    <w:rsid w:val="008C680A"/>
    <w:rsid w:val="008D171D"/>
    <w:rsid w:val="008D1B85"/>
    <w:rsid w:val="008D26D8"/>
    <w:rsid w:val="008D2CC9"/>
    <w:rsid w:val="008D31A0"/>
    <w:rsid w:val="008D33B1"/>
    <w:rsid w:val="008D3F0B"/>
    <w:rsid w:val="008D59B6"/>
    <w:rsid w:val="008D5A96"/>
    <w:rsid w:val="008D5BA6"/>
    <w:rsid w:val="008D6869"/>
    <w:rsid w:val="008D71E3"/>
    <w:rsid w:val="008D72CE"/>
    <w:rsid w:val="008D787F"/>
    <w:rsid w:val="008D7C29"/>
    <w:rsid w:val="008E1320"/>
    <w:rsid w:val="008E185F"/>
    <w:rsid w:val="008E2543"/>
    <w:rsid w:val="008E278F"/>
    <w:rsid w:val="008E3DE1"/>
    <w:rsid w:val="008E4A4E"/>
    <w:rsid w:val="008E6C71"/>
    <w:rsid w:val="008E795C"/>
    <w:rsid w:val="008F016D"/>
    <w:rsid w:val="008F0896"/>
    <w:rsid w:val="008F1393"/>
    <w:rsid w:val="008F168B"/>
    <w:rsid w:val="008F2399"/>
    <w:rsid w:val="008F2CB1"/>
    <w:rsid w:val="008F301C"/>
    <w:rsid w:val="008F4076"/>
    <w:rsid w:val="008F4A60"/>
    <w:rsid w:val="008F58B0"/>
    <w:rsid w:val="008F5F20"/>
    <w:rsid w:val="008F688A"/>
    <w:rsid w:val="008F69DC"/>
    <w:rsid w:val="008F705C"/>
    <w:rsid w:val="008F7978"/>
    <w:rsid w:val="008F7F0D"/>
    <w:rsid w:val="00901893"/>
    <w:rsid w:val="00903A14"/>
    <w:rsid w:val="009041B1"/>
    <w:rsid w:val="0090439F"/>
    <w:rsid w:val="00904ED3"/>
    <w:rsid w:val="009053AE"/>
    <w:rsid w:val="009062FA"/>
    <w:rsid w:val="00906C5C"/>
    <w:rsid w:val="00910E74"/>
    <w:rsid w:val="009119E8"/>
    <w:rsid w:val="00911EEA"/>
    <w:rsid w:val="00912985"/>
    <w:rsid w:val="00913894"/>
    <w:rsid w:val="00913F2F"/>
    <w:rsid w:val="00915502"/>
    <w:rsid w:val="00916C73"/>
    <w:rsid w:val="00916D9D"/>
    <w:rsid w:val="00916E16"/>
    <w:rsid w:val="009173B0"/>
    <w:rsid w:val="00917C19"/>
    <w:rsid w:val="00920DB9"/>
    <w:rsid w:val="00920FF5"/>
    <w:rsid w:val="00921E23"/>
    <w:rsid w:val="009229B7"/>
    <w:rsid w:val="00922F13"/>
    <w:rsid w:val="00923E99"/>
    <w:rsid w:val="009245F4"/>
    <w:rsid w:val="00924A7F"/>
    <w:rsid w:val="00924E2C"/>
    <w:rsid w:val="009251EF"/>
    <w:rsid w:val="00926547"/>
    <w:rsid w:val="009267CE"/>
    <w:rsid w:val="00926E44"/>
    <w:rsid w:val="0092773D"/>
    <w:rsid w:val="009303FF"/>
    <w:rsid w:val="00930501"/>
    <w:rsid w:val="00930602"/>
    <w:rsid w:val="00930CA9"/>
    <w:rsid w:val="009315F3"/>
    <w:rsid w:val="00932713"/>
    <w:rsid w:val="00933B64"/>
    <w:rsid w:val="0093516E"/>
    <w:rsid w:val="00935815"/>
    <w:rsid w:val="009372D5"/>
    <w:rsid w:val="0093795B"/>
    <w:rsid w:val="00937B7A"/>
    <w:rsid w:val="00940320"/>
    <w:rsid w:val="00940B77"/>
    <w:rsid w:val="00940EDF"/>
    <w:rsid w:val="00941F1C"/>
    <w:rsid w:val="009431C5"/>
    <w:rsid w:val="009442A5"/>
    <w:rsid w:val="009446F5"/>
    <w:rsid w:val="00947323"/>
    <w:rsid w:val="00947769"/>
    <w:rsid w:val="00947894"/>
    <w:rsid w:val="00947FE6"/>
    <w:rsid w:val="009505AA"/>
    <w:rsid w:val="00951C6F"/>
    <w:rsid w:val="00953913"/>
    <w:rsid w:val="00954E97"/>
    <w:rsid w:val="009552A6"/>
    <w:rsid w:val="0095560D"/>
    <w:rsid w:val="00955B90"/>
    <w:rsid w:val="00955D79"/>
    <w:rsid w:val="00955D9E"/>
    <w:rsid w:val="00955EE1"/>
    <w:rsid w:val="00956EEA"/>
    <w:rsid w:val="00960FDF"/>
    <w:rsid w:val="0096202B"/>
    <w:rsid w:val="00962397"/>
    <w:rsid w:val="009629D8"/>
    <w:rsid w:val="009632D3"/>
    <w:rsid w:val="00964348"/>
    <w:rsid w:val="00966A19"/>
    <w:rsid w:val="00967152"/>
    <w:rsid w:val="0097281A"/>
    <w:rsid w:val="00972DBF"/>
    <w:rsid w:val="0097379C"/>
    <w:rsid w:val="00974DC8"/>
    <w:rsid w:val="009752EF"/>
    <w:rsid w:val="00976140"/>
    <w:rsid w:val="00976652"/>
    <w:rsid w:val="009768AD"/>
    <w:rsid w:val="009774C6"/>
    <w:rsid w:val="00980E03"/>
    <w:rsid w:val="009815E2"/>
    <w:rsid w:val="00981C88"/>
    <w:rsid w:val="00982DB5"/>
    <w:rsid w:val="00984539"/>
    <w:rsid w:val="00984760"/>
    <w:rsid w:val="00984D22"/>
    <w:rsid w:val="00985796"/>
    <w:rsid w:val="009861F6"/>
    <w:rsid w:val="00986362"/>
    <w:rsid w:val="00986C57"/>
    <w:rsid w:val="00986DB3"/>
    <w:rsid w:val="00987362"/>
    <w:rsid w:val="00987DA2"/>
    <w:rsid w:val="00990730"/>
    <w:rsid w:val="00990AF5"/>
    <w:rsid w:val="009918F1"/>
    <w:rsid w:val="00991C55"/>
    <w:rsid w:val="00992181"/>
    <w:rsid w:val="009935F5"/>
    <w:rsid w:val="009938B4"/>
    <w:rsid w:val="00994CA1"/>
    <w:rsid w:val="00995160"/>
    <w:rsid w:val="00995BAC"/>
    <w:rsid w:val="009968FA"/>
    <w:rsid w:val="00996E31"/>
    <w:rsid w:val="00997446"/>
    <w:rsid w:val="00997C1A"/>
    <w:rsid w:val="009A007B"/>
    <w:rsid w:val="009A0808"/>
    <w:rsid w:val="009A0EFF"/>
    <w:rsid w:val="009A1511"/>
    <w:rsid w:val="009A4740"/>
    <w:rsid w:val="009A47C6"/>
    <w:rsid w:val="009A577E"/>
    <w:rsid w:val="009A6144"/>
    <w:rsid w:val="009A62A1"/>
    <w:rsid w:val="009A6756"/>
    <w:rsid w:val="009A6943"/>
    <w:rsid w:val="009B0A5A"/>
    <w:rsid w:val="009B32FE"/>
    <w:rsid w:val="009B3526"/>
    <w:rsid w:val="009B3671"/>
    <w:rsid w:val="009B3F61"/>
    <w:rsid w:val="009B4375"/>
    <w:rsid w:val="009B464F"/>
    <w:rsid w:val="009B50EC"/>
    <w:rsid w:val="009B5407"/>
    <w:rsid w:val="009B5C0A"/>
    <w:rsid w:val="009B5ECE"/>
    <w:rsid w:val="009B6A61"/>
    <w:rsid w:val="009B6AF5"/>
    <w:rsid w:val="009B7CFA"/>
    <w:rsid w:val="009C14B8"/>
    <w:rsid w:val="009C18DD"/>
    <w:rsid w:val="009C1A1E"/>
    <w:rsid w:val="009C2FB0"/>
    <w:rsid w:val="009C4168"/>
    <w:rsid w:val="009C4C74"/>
    <w:rsid w:val="009C5898"/>
    <w:rsid w:val="009C6998"/>
    <w:rsid w:val="009C7451"/>
    <w:rsid w:val="009C7B82"/>
    <w:rsid w:val="009D40AA"/>
    <w:rsid w:val="009D4142"/>
    <w:rsid w:val="009D65CF"/>
    <w:rsid w:val="009D6648"/>
    <w:rsid w:val="009D6958"/>
    <w:rsid w:val="009D6EA7"/>
    <w:rsid w:val="009D7257"/>
    <w:rsid w:val="009D738C"/>
    <w:rsid w:val="009E040D"/>
    <w:rsid w:val="009E1287"/>
    <w:rsid w:val="009E1514"/>
    <w:rsid w:val="009E1BE6"/>
    <w:rsid w:val="009E408A"/>
    <w:rsid w:val="009E41CE"/>
    <w:rsid w:val="009E41D0"/>
    <w:rsid w:val="009E5867"/>
    <w:rsid w:val="009E6024"/>
    <w:rsid w:val="009E6A85"/>
    <w:rsid w:val="009F0EE6"/>
    <w:rsid w:val="009F2030"/>
    <w:rsid w:val="009F22DE"/>
    <w:rsid w:val="009F253B"/>
    <w:rsid w:val="009F2F76"/>
    <w:rsid w:val="009F4B8B"/>
    <w:rsid w:val="009F4CA4"/>
    <w:rsid w:val="009F5966"/>
    <w:rsid w:val="009F69FB"/>
    <w:rsid w:val="009F74B7"/>
    <w:rsid w:val="009F777F"/>
    <w:rsid w:val="00A0022A"/>
    <w:rsid w:val="00A01FA8"/>
    <w:rsid w:val="00A02CB3"/>
    <w:rsid w:val="00A03CDA"/>
    <w:rsid w:val="00A03E12"/>
    <w:rsid w:val="00A05FB7"/>
    <w:rsid w:val="00A06A05"/>
    <w:rsid w:val="00A06C45"/>
    <w:rsid w:val="00A07036"/>
    <w:rsid w:val="00A0728F"/>
    <w:rsid w:val="00A079DC"/>
    <w:rsid w:val="00A07BDF"/>
    <w:rsid w:val="00A07D1E"/>
    <w:rsid w:val="00A11488"/>
    <w:rsid w:val="00A11A2C"/>
    <w:rsid w:val="00A1274A"/>
    <w:rsid w:val="00A13786"/>
    <w:rsid w:val="00A14416"/>
    <w:rsid w:val="00A14644"/>
    <w:rsid w:val="00A14B66"/>
    <w:rsid w:val="00A14DAC"/>
    <w:rsid w:val="00A14DD4"/>
    <w:rsid w:val="00A14E9D"/>
    <w:rsid w:val="00A15EB0"/>
    <w:rsid w:val="00A16CD8"/>
    <w:rsid w:val="00A20304"/>
    <w:rsid w:val="00A2045F"/>
    <w:rsid w:val="00A21150"/>
    <w:rsid w:val="00A219EE"/>
    <w:rsid w:val="00A21B96"/>
    <w:rsid w:val="00A22DBE"/>
    <w:rsid w:val="00A22F80"/>
    <w:rsid w:val="00A24AE1"/>
    <w:rsid w:val="00A24F64"/>
    <w:rsid w:val="00A2508F"/>
    <w:rsid w:val="00A25FEF"/>
    <w:rsid w:val="00A276E1"/>
    <w:rsid w:val="00A3005B"/>
    <w:rsid w:val="00A30948"/>
    <w:rsid w:val="00A30B53"/>
    <w:rsid w:val="00A318CC"/>
    <w:rsid w:val="00A33A68"/>
    <w:rsid w:val="00A33ADA"/>
    <w:rsid w:val="00A34893"/>
    <w:rsid w:val="00A35759"/>
    <w:rsid w:val="00A35C5A"/>
    <w:rsid w:val="00A35F3F"/>
    <w:rsid w:val="00A36995"/>
    <w:rsid w:val="00A37DA8"/>
    <w:rsid w:val="00A37F1D"/>
    <w:rsid w:val="00A43BEE"/>
    <w:rsid w:val="00A444CD"/>
    <w:rsid w:val="00A46383"/>
    <w:rsid w:val="00A4798B"/>
    <w:rsid w:val="00A50E0A"/>
    <w:rsid w:val="00A51B75"/>
    <w:rsid w:val="00A51EC0"/>
    <w:rsid w:val="00A530FB"/>
    <w:rsid w:val="00A55FFA"/>
    <w:rsid w:val="00A56403"/>
    <w:rsid w:val="00A57129"/>
    <w:rsid w:val="00A5793F"/>
    <w:rsid w:val="00A57F1B"/>
    <w:rsid w:val="00A601D2"/>
    <w:rsid w:val="00A60FB5"/>
    <w:rsid w:val="00A618B5"/>
    <w:rsid w:val="00A641B1"/>
    <w:rsid w:val="00A64527"/>
    <w:rsid w:val="00A649F8"/>
    <w:rsid w:val="00A655DF"/>
    <w:rsid w:val="00A65681"/>
    <w:rsid w:val="00A65748"/>
    <w:rsid w:val="00A66A12"/>
    <w:rsid w:val="00A671E8"/>
    <w:rsid w:val="00A67AB4"/>
    <w:rsid w:val="00A70468"/>
    <w:rsid w:val="00A715A8"/>
    <w:rsid w:val="00A73FE4"/>
    <w:rsid w:val="00A7652F"/>
    <w:rsid w:val="00A7676D"/>
    <w:rsid w:val="00A769C8"/>
    <w:rsid w:val="00A77597"/>
    <w:rsid w:val="00A77E09"/>
    <w:rsid w:val="00A804E0"/>
    <w:rsid w:val="00A80FA6"/>
    <w:rsid w:val="00A80FF4"/>
    <w:rsid w:val="00A81897"/>
    <w:rsid w:val="00A822F2"/>
    <w:rsid w:val="00A827DD"/>
    <w:rsid w:val="00A82BCC"/>
    <w:rsid w:val="00A83B73"/>
    <w:rsid w:val="00A844FE"/>
    <w:rsid w:val="00A86B3B"/>
    <w:rsid w:val="00A87CA5"/>
    <w:rsid w:val="00A90F9A"/>
    <w:rsid w:val="00A91091"/>
    <w:rsid w:val="00A9153E"/>
    <w:rsid w:val="00A92369"/>
    <w:rsid w:val="00A92B6D"/>
    <w:rsid w:val="00A93942"/>
    <w:rsid w:val="00A95200"/>
    <w:rsid w:val="00A95226"/>
    <w:rsid w:val="00A9681E"/>
    <w:rsid w:val="00A96843"/>
    <w:rsid w:val="00AA0627"/>
    <w:rsid w:val="00AA19E4"/>
    <w:rsid w:val="00AA3922"/>
    <w:rsid w:val="00AA42D5"/>
    <w:rsid w:val="00AA6195"/>
    <w:rsid w:val="00AA7541"/>
    <w:rsid w:val="00AB0296"/>
    <w:rsid w:val="00AB065B"/>
    <w:rsid w:val="00AB11DA"/>
    <w:rsid w:val="00AB18AA"/>
    <w:rsid w:val="00AB1923"/>
    <w:rsid w:val="00AB1D9C"/>
    <w:rsid w:val="00AB2DA4"/>
    <w:rsid w:val="00AB35D8"/>
    <w:rsid w:val="00AB4881"/>
    <w:rsid w:val="00AB4960"/>
    <w:rsid w:val="00AB4DB9"/>
    <w:rsid w:val="00AB5501"/>
    <w:rsid w:val="00AB57B3"/>
    <w:rsid w:val="00AB721C"/>
    <w:rsid w:val="00AB75AC"/>
    <w:rsid w:val="00AB75B8"/>
    <w:rsid w:val="00AC03A2"/>
    <w:rsid w:val="00AC080E"/>
    <w:rsid w:val="00AC3A5E"/>
    <w:rsid w:val="00AC471E"/>
    <w:rsid w:val="00AC4972"/>
    <w:rsid w:val="00AC4D45"/>
    <w:rsid w:val="00AC746A"/>
    <w:rsid w:val="00AC7797"/>
    <w:rsid w:val="00AD0A08"/>
    <w:rsid w:val="00AD0CE9"/>
    <w:rsid w:val="00AD1814"/>
    <w:rsid w:val="00AD379F"/>
    <w:rsid w:val="00AD3AD4"/>
    <w:rsid w:val="00AD5B03"/>
    <w:rsid w:val="00AD5F70"/>
    <w:rsid w:val="00AD6BA9"/>
    <w:rsid w:val="00AE0138"/>
    <w:rsid w:val="00AE0AF2"/>
    <w:rsid w:val="00AE1E6E"/>
    <w:rsid w:val="00AE1F8D"/>
    <w:rsid w:val="00AE33E5"/>
    <w:rsid w:val="00AE4A80"/>
    <w:rsid w:val="00AE5547"/>
    <w:rsid w:val="00AE554D"/>
    <w:rsid w:val="00AE6EE3"/>
    <w:rsid w:val="00AF0325"/>
    <w:rsid w:val="00AF0420"/>
    <w:rsid w:val="00AF05F6"/>
    <w:rsid w:val="00AF16EA"/>
    <w:rsid w:val="00AF1FC6"/>
    <w:rsid w:val="00AF297E"/>
    <w:rsid w:val="00AF2E14"/>
    <w:rsid w:val="00AF2EA3"/>
    <w:rsid w:val="00AF3068"/>
    <w:rsid w:val="00AF3AA5"/>
    <w:rsid w:val="00AF3D0F"/>
    <w:rsid w:val="00AF6AD6"/>
    <w:rsid w:val="00AF74CD"/>
    <w:rsid w:val="00AF7D85"/>
    <w:rsid w:val="00B0193C"/>
    <w:rsid w:val="00B02BCC"/>
    <w:rsid w:val="00B0494B"/>
    <w:rsid w:val="00B05745"/>
    <w:rsid w:val="00B0594F"/>
    <w:rsid w:val="00B059D7"/>
    <w:rsid w:val="00B05B88"/>
    <w:rsid w:val="00B07082"/>
    <w:rsid w:val="00B07766"/>
    <w:rsid w:val="00B10178"/>
    <w:rsid w:val="00B14434"/>
    <w:rsid w:val="00B144A4"/>
    <w:rsid w:val="00B14D73"/>
    <w:rsid w:val="00B154D8"/>
    <w:rsid w:val="00B15A34"/>
    <w:rsid w:val="00B15D0C"/>
    <w:rsid w:val="00B166DF"/>
    <w:rsid w:val="00B17F30"/>
    <w:rsid w:val="00B2016B"/>
    <w:rsid w:val="00B21F1D"/>
    <w:rsid w:val="00B2225E"/>
    <w:rsid w:val="00B22FBB"/>
    <w:rsid w:val="00B254DA"/>
    <w:rsid w:val="00B2551D"/>
    <w:rsid w:val="00B25D9E"/>
    <w:rsid w:val="00B265E9"/>
    <w:rsid w:val="00B26D2A"/>
    <w:rsid w:val="00B275D9"/>
    <w:rsid w:val="00B313A2"/>
    <w:rsid w:val="00B34011"/>
    <w:rsid w:val="00B3550C"/>
    <w:rsid w:val="00B36732"/>
    <w:rsid w:val="00B36E72"/>
    <w:rsid w:val="00B4049E"/>
    <w:rsid w:val="00B409EF"/>
    <w:rsid w:val="00B4198C"/>
    <w:rsid w:val="00B41E26"/>
    <w:rsid w:val="00B422F1"/>
    <w:rsid w:val="00B42E41"/>
    <w:rsid w:val="00B4369F"/>
    <w:rsid w:val="00B43E8D"/>
    <w:rsid w:val="00B448D4"/>
    <w:rsid w:val="00B44CE1"/>
    <w:rsid w:val="00B46249"/>
    <w:rsid w:val="00B46C57"/>
    <w:rsid w:val="00B4760A"/>
    <w:rsid w:val="00B51479"/>
    <w:rsid w:val="00B51CFD"/>
    <w:rsid w:val="00B5200F"/>
    <w:rsid w:val="00B52DAC"/>
    <w:rsid w:val="00B53126"/>
    <w:rsid w:val="00B5330E"/>
    <w:rsid w:val="00B53E29"/>
    <w:rsid w:val="00B5458E"/>
    <w:rsid w:val="00B54D62"/>
    <w:rsid w:val="00B5583C"/>
    <w:rsid w:val="00B576FD"/>
    <w:rsid w:val="00B61341"/>
    <w:rsid w:val="00B62F51"/>
    <w:rsid w:val="00B63119"/>
    <w:rsid w:val="00B63A31"/>
    <w:rsid w:val="00B63B18"/>
    <w:rsid w:val="00B64021"/>
    <w:rsid w:val="00B64568"/>
    <w:rsid w:val="00B65C16"/>
    <w:rsid w:val="00B665A1"/>
    <w:rsid w:val="00B66B38"/>
    <w:rsid w:val="00B70214"/>
    <w:rsid w:val="00B702AD"/>
    <w:rsid w:val="00B71259"/>
    <w:rsid w:val="00B71ACA"/>
    <w:rsid w:val="00B72873"/>
    <w:rsid w:val="00B729F2"/>
    <w:rsid w:val="00B72D1D"/>
    <w:rsid w:val="00B738BB"/>
    <w:rsid w:val="00B74F4C"/>
    <w:rsid w:val="00B76CC5"/>
    <w:rsid w:val="00B76E74"/>
    <w:rsid w:val="00B77863"/>
    <w:rsid w:val="00B77EE3"/>
    <w:rsid w:val="00B77F70"/>
    <w:rsid w:val="00B8012F"/>
    <w:rsid w:val="00B81587"/>
    <w:rsid w:val="00B815E3"/>
    <w:rsid w:val="00B82962"/>
    <w:rsid w:val="00B82C2D"/>
    <w:rsid w:val="00B82E3A"/>
    <w:rsid w:val="00B834A0"/>
    <w:rsid w:val="00B83B8D"/>
    <w:rsid w:val="00B86998"/>
    <w:rsid w:val="00B905F4"/>
    <w:rsid w:val="00B906CD"/>
    <w:rsid w:val="00B90917"/>
    <w:rsid w:val="00B91B3B"/>
    <w:rsid w:val="00B92185"/>
    <w:rsid w:val="00B92D33"/>
    <w:rsid w:val="00B92FB9"/>
    <w:rsid w:val="00B93C98"/>
    <w:rsid w:val="00B942F9"/>
    <w:rsid w:val="00B94C8D"/>
    <w:rsid w:val="00B96ABE"/>
    <w:rsid w:val="00BA0456"/>
    <w:rsid w:val="00BA118D"/>
    <w:rsid w:val="00BA15BF"/>
    <w:rsid w:val="00BA1C75"/>
    <w:rsid w:val="00BA2C22"/>
    <w:rsid w:val="00BA2FA6"/>
    <w:rsid w:val="00BA30B9"/>
    <w:rsid w:val="00BA3F84"/>
    <w:rsid w:val="00BA60BC"/>
    <w:rsid w:val="00BA62F1"/>
    <w:rsid w:val="00BA6513"/>
    <w:rsid w:val="00BA7813"/>
    <w:rsid w:val="00BA7B10"/>
    <w:rsid w:val="00BA7BD3"/>
    <w:rsid w:val="00BB0DEC"/>
    <w:rsid w:val="00BB1813"/>
    <w:rsid w:val="00BB25CF"/>
    <w:rsid w:val="00BB4817"/>
    <w:rsid w:val="00BB569D"/>
    <w:rsid w:val="00BB57C4"/>
    <w:rsid w:val="00BB5AFA"/>
    <w:rsid w:val="00BB5EFD"/>
    <w:rsid w:val="00BB61F3"/>
    <w:rsid w:val="00BB6429"/>
    <w:rsid w:val="00BB713C"/>
    <w:rsid w:val="00BB7693"/>
    <w:rsid w:val="00BB7A1D"/>
    <w:rsid w:val="00BC0001"/>
    <w:rsid w:val="00BC1888"/>
    <w:rsid w:val="00BC23B2"/>
    <w:rsid w:val="00BC2ACC"/>
    <w:rsid w:val="00BC3144"/>
    <w:rsid w:val="00BC3555"/>
    <w:rsid w:val="00BC3D57"/>
    <w:rsid w:val="00BC3D85"/>
    <w:rsid w:val="00BC4265"/>
    <w:rsid w:val="00BC55CB"/>
    <w:rsid w:val="00BC60E9"/>
    <w:rsid w:val="00BC635D"/>
    <w:rsid w:val="00BC6BD8"/>
    <w:rsid w:val="00BC7BAE"/>
    <w:rsid w:val="00BD1051"/>
    <w:rsid w:val="00BD23DF"/>
    <w:rsid w:val="00BD248B"/>
    <w:rsid w:val="00BD4990"/>
    <w:rsid w:val="00BD570B"/>
    <w:rsid w:val="00BD711F"/>
    <w:rsid w:val="00BE01E0"/>
    <w:rsid w:val="00BE0FD8"/>
    <w:rsid w:val="00BE3502"/>
    <w:rsid w:val="00BE49A7"/>
    <w:rsid w:val="00BE4AC0"/>
    <w:rsid w:val="00BE4DFF"/>
    <w:rsid w:val="00BE56A3"/>
    <w:rsid w:val="00BE6224"/>
    <w:rsid w:val="00BE67A1"/>
    <w:rsid w:val="00BE6949"/>
    <w:rsid w:val="00BE700C"/>
    <w:rsid w:val="00BE7967"/>
    <w:rsid w:val="00BF0E35"/>
    <w:rsid w:val="00BF0E36"/>
    <w:rsid w:val="00BF12FD"/>
    <w:rsid w:val="00BF17A3"/>
    <w:rsid w:val="00BF183D"/>
    <w:rsid w:val="00BF1940"/>
    <w:rsid w:val="00BF21E2"/>
    <w:rsid w:val="00BF3136"/>
    <w:rsid w:val="00BF4200"/>
    <w:rsid w:val="00BF481C"/>
    <w:rsid w:val="00BF593F"/>
    <w:rsid w:val="00BF6531"/>
    <w:rsid w:val="00BF6547"/>
    <w:rsid w:val="00BF65AC"/>
    <w:rsid w:val="00BF7351"/>
    <w:rsid w:val="00BF7C6E"/>
    <w:rsid w:val="00C00B72"/>
    <w:rsid w:val="00C01856"/>
    <w:rsid w:val="00C019B3"/>
    <w:rsid w:val="00C01CBD"/>
    <w:rsid w:val="00C027F4"/>
    <w:rsid w:val="00C03EF1"/>
    <w:rsid w:val="00C04092"/>
    <w:rsid w:val="00C04BE8"/>
    <w:rsid w:val="00C0587B"/>
    <w:rsid w:val="00C064E4"/>
    <w:rsid w:val="00C065E7"/>
    <w:rsid w:val="00C067DF"/>
    <w:rsid w:val="00C0719E"/>
    <w:rsid w:val="00C11A43"/>
    <w:rsid w:val="00C13D81"/>
    <w:rsid w:val="00C1467A"/>
    <w:rsid w:val="00C14709"/>
    <w:rsid w:val="00C15A69"/>
    <w:rsid w:val="00C15BEF"/>
    <w:rsid w:val="00C16688"/>
    <w:rsid w:val="00C170B9"/>
    <w:rsid w:val="00C1761C"/>
    <w:rsid w:val="00C17974"/>
    <w:rsid w:val="00C17C31"/>
    <w:rsid w:val="00C20B68"/>
    <w:rsid w:val="00C20E3C"/>
    <w:rsid w:val="00C213D2"/>
    <w:rsid w:val="00C217F2"/>
    <w:rsid w:val="00C22A7E"/>
    <w:rsid w:val="00C231AC"/>
    <w:rsid w:val="00C231FD"/>
    <w:rsid w:val="00C24879"/>
    <w:rsid w:val="00C24AB4"/>
    <w:rsid w:val="00C2794B"/>
    <w:rsid w:val="00C300B5"/>
    <w:rsid w:val="00C312CD"/>
    <w:rsid w:val="00C31540"/>
    <w:rsid w:val="00C3280A"/>
    <w:rsid w:val="00C33027"/>
    <w:rsid w:val="00C33111"/>
    <w:rsid w:val="00C332E3"/>
    <w:rsid w:val="00C33599"/>
    <w:rsid w:val="00C335DB"/>
    <w:rsid w:val="00C33D73"/>
    <w:rsid w:val="00C3472D"/>
    <w:rsid w:val="00C34F8F"/>
    <w:rsid w:val="00C35CC0"/>
    <w:rsid w:val="00C36930"/>
    <w:rsid w:val="00C41F39"/>
    <w:rsid w:val="00C421AD"/>
    <w:rsid w:val="00C432D7"/>
    <w:rsid w:val="00C439C1"/>
    <w:rsid w:val="00C44944"/>
    <w:rsid w:val="00C45FE7"/>
    <w:rsid w:val="00C46004"/>
    <w:rsid w:val="00C4619C"/>
    <w:rsid w:val="00C46677"/>
    <w:rsid w:val="00C47FA7"/>
    <w:rsid w:val="00C51F4C"/>
    <w:rsid w:val="00C52D10"/>
    <w:rsid w:val="00C549A2"/>
    <w:rsid w:val="00C55CA0"/>
    <w:rsid w:val="00C55F77"/>
    <w:rsid w:val="00C5665E"/>
    <w:rsid w:val="00C57955"/>
    <w:rsid w:val="00C60383"/>
    <w:rsid w:val="00C6108F"/>
    <w:rsid w:val="00C61C2A"/>
    <w:rsid w:val="00C62B3F"/>
    <w:rsid w:val="00C63778"/>
    <w:rsid w:val="00C64279"/>
    <w:rsid w:val="00C64AE9"/>
    <w:rsid w:val="00C650BF"/>
    <w:rsid w:val="00C6563C"/>
    <w:rsid w:val="00C65E00"/>
    <w:rsid w:val="00C670C9"/>
    <w:rsid w:val="00C67468"/>
    <w:rsid w:val="00C677B6"/>
    <w:rsid w:val="00C67862"/>
    <w:rsid w:val="00C70376"/>
    <w:rsid w:val="00C7166B"/>
    <w:rsid w:val="00C71B2B"/>
    <w:rsid w:val="00C725BE"/>
    <w:rsid w:val="00C7278B"/>
    <w:rsid w:val="00C72A20"/>
    <w:rsid w:val="00C73119"/>
    <w:rsid w:val="00C73351"/>
    <w:rsid w:val="00C74E81"/>
    <w:rsid w:val="00C75A1A"/>
    <w:rsid w:val="00C760B4"/>
    <w:rsid w:val="00C760BB"/>
    <w:rsid w:val="00C7631A"/>
    <w:rsid w:val="00C7706D"/>
    <w:rsid w:val="00C77404"/>
    <w:rsid w:val="00C818E5"/>
    <w:rsid w:val="00C82C61"/>
    <w:rsid w:val="00C83298"/>
    <w:rsid w:val="00C847E1"/>
    <w:rsid w:val="00C85175"/>
    <w:rsid w:val="00C85866"/>
    <w:rsid w:val="00C85E42"/>
    <w:rsid w:val="00C86334"/>
    <w:rsid w:val="00C9097B"/>
    <w:rsid w:val="00C90A38"/>
    <w:rsid w:val="00C9181B"/>
    <w:rsid w:val="00C92E2E"/>
    <w:rsid w:val="00C931CE"/>
    <w:rsid w:val="00C94C47"/>
    <w:rsid w:val="00C966C4"/>
    <w:rsid w:val="00C96CC9"/>
    <w:rsid w:val="00C971F5"/>
    <w:rsid w:val="00C978A0"/>
    <w:rsid w:val="00CA00A2"/>
    <w:rsid w:val="00CA0F9B"/>
    <w:rsid w:val="00CA1BF0"/>
    <w:rsid w:val="00CA300F"/>
    <w:rsid w:val="00CA3491"/>
    <w:rsid w:val="00CA36B7"/>
    <w:rsid w:val="00CA5402"/>
    <w:rsid w:val="00CA54E0"/>
    <w:rsid w:val="00CA5822"/>
    <w:rsid w:val="00CA5E87"/>
    <w:rsid w:val="00CA7AAF"/>
    <w:rsid w:val="00CA7AC3"/>
    <w:rsid w:val="00CB000E"/>
    <w:rsid w:val="00CB0EC0"/>
    <w:rsid w:val="00CB18B6"/>
    <w:rsid w:val="00CB1A72"/>
    <w:rsid w:val="00CB1D6A"/>
    <w:rsid w:val="00CB252D"/>
    <w:rsid w:val="00CB308B"/>
    <w:rsid w:val="00CB36AF"/>
    <w:rsid w:val="00CB43EA"/>
    <w:rsid w:val="00CB6038"/>
    <w:rsid w:val="00CB6A07"/>
    <w:rsid w:val="00CB7547"/>
    <w:rsid w:val="00CB7A30"/>
    <w:rsid w:val="00CC0444"/>
    <w:rsid w:val="00CC0B6C"/>
    <w:rsid w:val="00CC11D5"/>
    <w:rsid w:val="00CC192F"/>
    <w:rsid w:val="00CC1CB3"/>
    <w:rsid w:val="00CC1EB9"/>
    <w:rsid w:val="00CC2086"/>
    <w:rsid w:val="00CC2353"/>
    <w:rsid w:val="00CC250E"/>
    <w:rsid w:val="00CC3B0E"/>
    <w:rsid w:val="00CC56A9"/>
    <w:rsid w:val="00CC621A"/>
    <w:rsid w:val="00CC631A"/>
    <w:rsid w:val="00CC698A"/>
    <w:rsid w:val="00CC6B60"/>
    <w:rsid w:val="00CC6DB9"/>
    <w:rsid w:val="00CD002D"/>
    <w:rsid w:val="00CD02F4"/>
    <w:rsid w:val="00CD0949"/>
    <w:rsid w:val="00CD0AE0"/>
    <w:rsid w:val="00CD0B43"/>
    <w:rsid w:val="00CD0E59"/>
    <w:rsid w:val="00CD0EE9"/>
    <w:rsid w:val="00CD1308"/>
    <w:rsid w:val="00CD1FAD"/>
    <w:rsid w:val="00CD2423"/>
    <w:rsid w:val="00CD3380"/>
    <w:rsid w:val="00CD3C9F"/>
    <w:rsid w:val="00CD4663"/>
    <w:rsid w:val="00CD4B3E"/>
    <w:rsid w:val="00CD5B49"/>
    <w:rsid w:val="00CD5F1E"/>
    <w:rsid w:val="00CD6002"/>
    <w:rsid w:val="00CD6222"/>
    <w:rsid w:val="00CE01F4"/>
    <w:rsid w:val="00CE026F"/>
    <w:rsid w:val="00CE1637"/>
    <w:rsid w:val="00CE305A"/>
    <w:rsid w:val="00CE310C"/>
    <w:rsid w:val="00CE3670"/>
    <w:rsid w:val="00CE3FE9"/>
    <w:rsid w:val="00CE4467"/>
    <w:rsid w:val="00CE5C25"/>
    <w:rsid w:val="00CE6CF6"/>
    <w:rsid w:val="00CE7166"/>
    <w:rsid w:val="00CE7183"/>
    <w:rsid w:val="00CE79DD"/>
    <w:rsid w:val="00CF017C"/>
    <w:rsid w:val="00CF0416"/>
    <w:rsid w:val="00CF2283"/>
    <w:rsid w:val="00CF34F8"/>
    <w:rsid w:val="00CF3673"/>
    <w:rsid w:val="00CF4BD0"/>
    <w:rsid w:val="00CF4CF2"/>
    <w:rsid w:val="00CF4E5F"/>
    <w:rsid w:val="00CF5025"/>
    <w:rsid w:val="00CF56AC"/>
    <w:rsid w:val="00CF6219"/>
    <w:rsid w:val="00CF6D9C"/>
    <w:rsid w:val="00D000DC"/>
    <w:rsid w:val="00D00E9E"/>
    <w:rsid w:val="00D01365"/>
    <w:rsid w:val="00D01396"/>
    <w:rsid w:val="00D013E1"/>
    <w:rsid w:val="00D01885"/>
    <w:rsid w:val="00D01E1F"/>
    <w:rsid w:val="00D02157"/>
    <w:rsid w:val="00D03166"/>
    <w:rsid w:val="00D04664"/>
    <w:rsid w:val="00D04A12"/>
    <w:rsid w:val="00D050F3"/>
    <w:rsid w:val="00D0674A"/>
    <w:rsid w:val="00D06E19"/>
    <w:rsid w:val="00D12911"/>
    <w:rsid w:val="00D12F23"/>
    <w:rsid w:val="00D14738"/>
    <w:rsid w:val="00D14C12"/>
    <w:rsid w:val="00D161A2"/>
    <w:rsid w:val="00D20A32"/>
    <w:rsid w:val="00D20F4A"/>
    <w:rsid w:val="00D21113"/>
    <w:rsid w:val="00D21193"/>
    <w:rsid w:val="00D2259B"/>
    <w:rsid w:val="00D229C7"/>
    <w:rsid w:val="00D241AA"/>
    <w:rsid w:val="00D24D52"/>
    <w:rsid w:val="00D25818"/>
    <w:rsid w:val="00D25B78"/>
    <w:rsid w:val="00D25FE9"/>
    <w:rsid w:val="00D26394"/>
    <w:rsid w:val="00D273B4"/>
    <w:rsid w:val="00D27A99"/>
    <w:rsid w:val="00D27DC3"/>
    <w:rsid w:val="00D32305"/>
    <w:rsid w:val="00D32797"/>
    <w:rsid w:val="00D32AF5"/>
    <w:rsid w:val="00D32BE8"/>
    <w:rsid w:val="00D33A59"/>
    <w:rsid w:val="00D33E07"/>
    <w:rsid w:val="00D342A0"/>
    <w:rsid w:val="00D344FF"/>
    <w:rsid w:val="00D3457E"/>
    <w:rsid w:val="00D35B22"/>
    <w:rsid w:val="00D36B67"/>
    <w:rsid w:val="00D36BAF"/>
    <w:rsid w:val="00D4084D"/>
    <w:rsid w:val="00D40CB8"/>
    <w:rsid w:val="00D40E9F"/>
    <w:rsid w:val="00D417A8"/>
    <w:rsid w:val="00D42095"/>
    <w:rsid w:val="00D4245C"/>
    <w:rsid w:val="00D43912"/>
    <w:rsid w:val="00D43A5C"/>
    <w:rsid w:val="00D441E4"/>
    <w:rsid w:val="00D4444D"/>
    <w:rsid w:val="00D44566"/>
    <w:rsid w:val="00D44C85"/>
    <w:rsid w:val="00D45707"/>
    <w:rsid w:val="00D45A56"/>
    <w:rsid w:val="00D4603C"/>
    <w:rsid w:val="00D46DBE"/>
    <w:rsid w:val="00D473A4"/>
    <w:rsid w:val="00D51C4B"/>
    <w:rsid w:val="00D52582"/>
    <w:rsid w:val="00D52999"/>
    <w:rsid w:val="00D52A14"/>
    <w:rsid w:val="00D53320"/>
    <w:rsid w:val="00D57710"/>
    <w:rsid w:val="00D57E8A"/>
    <w:rsid w:val="00D60050"/>
    <w:rsid w:val="00D6077F"/>
    <w:rsid w:val="00D608F8"/>
    <w:rsid w:val="00D60F71"/>
    <w:rsid w:val="00D61779"/>
    <w:rsid w:val="00D617D0"/>
    <w:rsid w:val="00D61B71"/>
    <w:rsid w:val="00D623A4"/>
    <w:rsid w:val="00D6307F"/>
    <w:rsid w:val="00D64112"/>
    <w:rsid w:val="00D64816"/>
    <w:rsid w:val="00D64C32"/>
    <w:rsid w:val="00D653D0"/>
    <w:rsid w:val="00D658CF"/>
    <w:rsid w:val="00D65DB6"/>
    <w:rsid w:val="00D665C5"/>
    <w:rsid w:val="00D66E26"/>
    <w:rsid w:val="00D67B98"/>
    <w:rsid w:val="00D70241"/>
    <w:rsid w:val="00D71598"/>
    <w:rsid w:val="00D7161E"/>
    <w:rsid w:val="00D71961"/>
    <w:rsid w:val="00D71F24"/>
    <w:rsid w:val="00D74F99"/>
    <w:rsid w:val="00D751A1"/>
    <w:rsid w:val="00D75721"/>
    <w:rsid w:val="00D76AD1"/>
    <w:rsid w:val="00D76EE0"/>
    <w:rsid w:val="00D77223"/>
    <w:rsid w:val="00D80B53"/>
    <w:rsid w:val="00D80E53"/>
    <w:rsid w:val="00D80F15"/>
    <w:rsid w:val="00D81376"/>
    <w:rsid w:val="00D814F6"/>
    <w:rsid w:val="00D81680"/>
    <w:rsid w:val="00D8170F"/>
    <w:rsid w:val="00D81993"/>
    <w:rsid w:val="00D81D1E"/>
    <w:rsid w:val="00D81DE7"/>
    <w:rsid w:val="00D81FD9"/>
    <w:rsid w:val="00D83013"/>
    <w:rsid w:val="00D83C45"/>
    <w:rsid w:val="00D8620D"/>
    <w:rsid w:val="00D86817"/>
    <w:rsid w:val="00D8715C"/>
    <w:rsid w:val="00D901CC"/>
    <w:rsid w:val="00D90676"/>
    <w:rsid w:val="00D907E9"/>
    <w:rsid w:val="00D91969"/>
    <w:rsid w:val="00D9215A"/>
    <w:rsid w:val="00D92741"/>
    <w:rsid w:val="00D93299"/>
    <w:rsid w:val="00D93F8B"/>
    <w:rsid w:val="00D941CC"/>
    <w:rsid w:val="00D94CE3"/>
    <w:rsid w:val="00D95EEB"/>
    <w:rsid w:val="00D96323"/>
    <w:rsid w:val="00D97752"/>
    <w:rsid w:val="00D97851"/>
    <w:rsid w:val="00DA04BA"/>
    <w:rsid w:val="00DA0E67"/>
    <w:rsid w:val="00DA217B"/>
    <w:rsid w:val="00DA22A2"/>
    <w:rsid w:val="00DA2C7B"/>
    <w:rsid w:val="00DA2D87"/>
    <w:rsid w:val="00DA356F"/>
    <w:rsid w:val="00DA38AA"/>
    <w:rsid w:val="00DA3B45"/>
    <w:rsid w:val="00DA3EAF"/>
    <w:rsid w:val="00DA4196"/>
    <w:rsid w:val="00DA4264"/>
    <w:rsid w:val="00DA46F8"/>
    <w:rsid w:val="00DA48A4"/>
    <w:rsid w:val="00DA7ECA"/>
    <w:rsid w:val="00DB20BF"/>
    <w:rsid w:val="00DB2445"/>
    <w:rsid w:val="00DB2AF1"/>
    <w:rsid w:val="00DB3076"/>
    <w:rsid w:val="00DB3353"/>
    <w:rsid w:val="00DB33CC"/>
    <w:rsid w:val="00DB3995"/>
    <w:rsid w:val="00DB46DB"/>
    <w:rsid w:val="00DB46F3"/>
    <w:rsid w:val="00DB5293"/>
    <w:rsid w:val="00DB5A91"/>
    <w:rsid w:val="00DB650E"/>
    <w:rsid w:val="00DB7C1B"/>
    <w:rsid w:val="00DB7D40"/>
    <w:rsid w:val="00DC0C74"/>
    <w:rsid w:val="00DC1320"/>
    <w:rsid w:val="00DC1C1E"/>
    <w:rsid w:val="00DC1ED3"/>
    <w:rsid w:val="00DC2A95"/>
    <w:rsid w:val="00DC2B67"/>
    <w:rsid w:val="00DC2F23"/>
    <w:rsid w:val="00DC357B"/>
    <w:rsid w:val="00DC3A12"/>
    <w:rsid w:val="00DC4E13"/>
    <w:rsid w:val="00DC513D"/>
    <w:rsid w:val="00DC650D"/>
    <w:rsid w:val="00DC7282"/>
    <w:rsid w:val="00DC7522"/>
    <w:rsid w:val="00DD0B43"/>
    <w:rsid w:val="00DD1109"/>
    <w:rsid w:val="00DD18B9"/>
    <w:rsid w:val="00DD2310"/>
    <w:rsid w:val="00DD50AD"/>
    <w:rsid w:val="00DD5432"/>
    <w:rsid w:val="00DD6A66"/>
    <w:rsid w:val="00DE07E9"/>
    <w:rsid w:val="00DE1D8A"/>
    <w:rsid w:val="00DE26C5"/>
    <w:rsid w:val="00DE3178"/>
    <w:rsid w:val="00DE3475"/>
    <w:rsid w:val="00DE35AE"/>
    <w:rsid w:val="00DE3C09"/>
    <w:rsid w:val="00DE44AE"/>
    <w:rsid w:val="00DE5BF7"/>
    <w:rsid w:val="00DE61C7"/>
    <w:rsid w:val="00DE6AC9"/>
    <w:rsid w:val="00DE6C70"/>
    <w:rsid w:val="00DE7853"/>
    <w:rsid w:val="00DE7C4D"/>
    <w:rsid w:val="00DF08B8"/>
    <w:rsid w:val="00DF190F"/>
    <w:rsid w:val="00DF1BE1"/>
    <w:rsid w:val="00DF1D5E"/>
    <w:rsid w:val="00DF207E"/>
    <w:rsid w:val="00DF60ED"/>
    <w:rsid w:val="00DF6D46"/>
    <w:rsid w:val="00DF78BB"/>
    <w:rsid w:val="00E00F36"/>
    <w:rsid w:val="00E02C14"/>
    <w:rsid w:val="00E037F9"/>
    <w:rsid w:val="00E0394F"/>
    <w:rsid w:val="00E03BCB"/>
    <w:rsid w:val="00E040BF"/>
    <w:rsid w:val="00E042F6"/>
    <w:rsid w:val="00E0438C"/>
    <w:rsid w:val="00E044CC"/>
    <w:rsid w:val="00E04BB9"/>
    <w:rsid w:val="00E06526"/>
    <w:rsid w:val="00E079C7"/>
    <w:rsid w:val="00E07CE7"/>
    <w:rsid w:val="00E07E36"/>
    <w:rsid w:val="00E11525"/>
    <w:rsid w:val="00E11769"/>
    <w:rsid w:val="00E13102"/>
    <w:rsid w:val="00E1336C"/>
    <w:rsid w:val="00E14D05"/>
    <w:rsid w:val="00E16161"/>
    <w:rsid w:val="00E1629A"/>
    <w:rsid w:val="00E1643D"/>
    <w:rsid w:val="00E208A9"/>
    <w:rsid w:val="00E2121A"/>
    <w:rsid w:val="00E214D9"/>
    <w:rsid w:val="00E215FC"/>
    <w:rsid w:val="00E2232C"/>
    <w:rsid w:val="00E237AD"/>
    <w:rsid w:val="00E23BE0"/>
    <w:rsid w:val="00E2414C"/>
    <w:rsid w:val="00E242D7"/>
    <w:rsid w:val="00E259C7"/>
    <w:rsid w:val="00E26289"/>
    <w:rsid w:val="00E2644C"/>
    <w:rsid w:val="00E316E0"/>
    <w:rsid w:val="00E31AAB"/>
    <w:rsid w:val="00E34975"/>
    <w:rsid w:val="00E35288"/>
    <w:rsid w:val="00E35B9B"/>
    <w:rsid w:val="00E37767"/>
    <w:rsid w:val="00E402E0"/>
    <w:rsid w:val="00E404AE"/>
    <w:rsid w:val="00E40573"/>
    <w:rsid w:val="00E40F58"/>
    <w:rsid w:val="00E423CD"/>
    <w:rsid w:val="00E423FC"/>
    <w:rsid w:val="00E42DA2"/>
    <w:rsid w:val="00E4388F"/>
    <w:rsid w:val="00E44661"/>
    <w:rsid w:val="00E463FC"/>
    <w:rsid w:val="00E47CD5"/>
    <w:rsid w:val="00E51568"/>
    <w:rsid w:val="00E51642"/>
    <w:rsid w:val="00E53F90"/>
    <w:rsid w:val="00E549D2"/>
    <w:rsid w:val="00E54C1B"/>
    <w:rsid w:val="00E55D33"/>
    <w:rsid w:val="00E56DF5"/>
    <w:rsid w:val="00E5716B"/>
    <w:rsid w:val="00E61A59"/>
    <w:rsid w:val="00E61C3C"/>
    <w:rsid w:val="00E620C3"/>
    <w:rsid w:val="00E62BA2"/>
    <w:rsid w:val="00E62DDA"/>
    <w:rsid w:val="00E64045"/>
    <w:rsid w:val="00E64C88"/>
    <w:rsid w:val="00E64F84"/>
    <w:rsid w:val="00E65681"/>
    <w:rsid w:val="00E658F8"/>
    <w:rsid w:val="00E67590"/>
    <w:rsid w:val="00E700C3"/>
    <w:rsid w:val="00E70AE6"/>
    <w:rsid w:val="00E71B45"/>
    <w:rsid w:val="00E71E30"/>
    <w:rsid w:val="00E72B40"/>
    <w:rsid w:val="00E73063"/>
    <w:rsid w:val="00E731A7"/>
    <w:rsid w:val="00E74A5B"/>
    <w:rsid w:val="00E75750"/>
    <w:rsid w:val="00E75EDB"/>
    <w:rsid w:val="00E76AD9"/>
    <w:rsid w:val="00E76B7C"/>
    <w:rsid w:val="00E77347"/>
    <w:rsid w:val="00E77A40"/>
    <w:rsid w:val="00E77F86"/>
    <w:rsid w:val="00E8057B"/>
    <w:rsid w:val="00E809E5"/>
    <w:rsid w:val="00E811EE"/>
    <w:rsid w:val="00E820BB"/>
    <w:rsid w:val="00E82307"/>
    <w:rsid w:val="00E83442"/>
    <w:rsid w:val="00E835CE"/>
    <w:rsid w:val="00E836EB"/>
    <w:rsid w:val="00E83A5F"/>
    <w:rsid w:val="00E83CD0"/>
    <w:rsid w:val="00E85826"/>
    <w:rsid w:val="00E86233"/>
    <w:rsid w:val="00E86550"/>
    <w:rsid w:val="00E8674F"/>
    <w:rsid w:val="00E9269C"/>
    <w:rsid w:val="00E931A4"/>
    <w:rsid w:val="00E931FA"/>
    <w:rsid w:val="00E946D6"/>
    <w:rsid w:val="00E95D35"/>
    <w:rsid w:val="00E961BE"/>
    <w:rsid w:val="00E9622F"/>
    <w:rsid w:val="00E96304"/>
    <w:rsid w:val="00E97298"/>
    <w:rsid w:val="00EA13C4"/>
    <w:rsid w:val="00EA1B83"/>
    <w:rsid w:val="00EA4A32"/>
    <w:rsid w:val="00EA5F0D"/>
    <w:rsid w:val="00EA6341"/>
    <w:rsid w:val="00EA6C8F"/>
    <w:rsid w:val="00EA6C90"/>
    <w:rsid w:val="00EA7961"/>
    <w:rsid w:val="00EB08FE"/>
    <w:rsid w:val="00EB1BD3"/>
    <w:rsid w:val="00EB3214"/>
    <w:rsid w:val="00EB3311"/>
    <w:rsid w:val="00EB352B"/>
    <w:rsid w:val="00EB376F"/>
    <w:rsid w:val="00EB3C65"/>
    <w:rsid w:val="00EB3D87"/>
    <w:rsid w:val="00EB4F18"/>
    <w:rsid w:val="00EB514B"/>
    <w:rsid w:val="00EB65D5"/>
    <w:rsid w:val="00EB7A4E"/>
    <w:rsid w:val="00EC053C"/>
    <w:rsid w:val="00EC090D"/>
    <w:rsid w:val="00EC099F"/>
    <w:rsid w:val="00EC0A9A"/>
    <w:rsid w:val="00EC199D"/>
    <w:rsid w:val="00EC2136"/>
    <w:rsid w:val="00EC3277"/>
    <w:rsid w:val="00EC370A"/>
    <w:rsid w:val="00EC47FB"/>
    <w:rsid w:val="00EC5589"/>
    <w:rsid w:val="00EC6171"/>
    <w:rsid w:val="00EC61A6"/>
    <w:rsid w:val="00EC67A4"/>
    <w:rsid w:val="00EC6D73"/>
    <w:rsid w:val="00EC727F"/>
    <w:rsid w:val="00EC742C"/>
    <w:rsid w:val="00ED0C34"/>
    <w:rsid w:val="00ED1106"/>
    <w:rsid w:val="00ED1775"/>
    <w:rsid w:val="00ED1781"/>
    <w:rsid w:val="00ED18CD"/>
    <w:rsid w:val="00ED1B1E"/>
    <w:rsid w:val="00ED30A4"/>
    <w:rsid w:val="00ED5F0B"/>
    <w:rsid w:val="00ED6603"/>
    <w:rsid w:val="00ED6881"/>
    <w:rsid w:val="00ED69D3"/>
    <w:rsid w:val="00ED70FE"/>
    <w:rsid w:val="00ED75B7"/>
    <w:rsid w:val="00ED77F5"/>
    <w:rsid w:val="00ED7D07"/>
    <w:rsid w:val="00EE48C1"/>
    <w:rsid w:val="00EE506E"/>
    <w:rsid w:val="00EE53DE"/>
    <w:rsid w:val="00EE5E3F"/>
    <w:rsid w:val="00EE685A"/>
    <w:rsid w:val="00EE6861"/>
    <w:rsid w:val="00EE6BB3"/>
    <w:rsid w:val="00EF000D"/>
    <w:rsid w:val="00EF13AA"/>
    <w:rsid w:val="00EF151C"/>
    <w:rsid w:val="00EF1E62"/>
    <w:rsid w:val="00EF1F15"/>
    <w:rsid w:val="00EF25ED"/>
    <w:rsid w:val="00EF2843"/>
    <w:rsid w:val="00EF287B"/>
    <w:rsid w:val="00EF4593"/>
    <w:rsid w:val="00EF4E46"/>
    <w:rsid w:val="00EF6D0B"/>
    <w:rsid w:val="00EF6FC0"/>
    <w:rsid w:val="00F009F4"/>
    <w:rsid w:val="00F01B73"/>
    <w:rsid w:val="00F0224B"/>
    <w:rsid w:val="00F02C08"/>
    <w:rsid w:val="00F03002"/>
    <w:rsid w:val="00F03F9B"/>
    <w:rsid w:val="00F0472C"/>
    <w:rsid w:val="00F04829"/>
    <w:rsid w:val="00F04B8E"/>
    <w:rsid w:val="00F05A5E"/>
    <w:rsid w:val="00F06182"/>
    <w:rsid w:val="00F0778E"/>
    <w:rsid w:val="00F10404"/>
    <w:rsid w:val="00F106E0"/>
    <w:rsid w:val="00F10FC6"/>
    <w:rsid w:val="00F11C13"/>
    <w:rsid w:val="00F11E45"/>
    <w:rsid w:val="00F13C15"/>
    <w:rsid w:val="00F150E3"/>
    <w:rsid w:val="00F15A24"/>
    <w:rsid w:val="00F166B5"/>
    <w:rsid w:val="00F169DF"/>
    <w:rsid w:val="00F20315"/>
    <w:rsid w:val="00F205C0"/>
    <w:rsid w:val="00F20F7A"/>
    <w:rsid w:val="00F2110B"/>
    <w:rsid w:val="00F2366D"/>
    <w:rsid w:val="00F2423A"/>
    <w:rsid w:val="00F24477"/>
    <w:rsid w:val="00F25A42"/>
    <w:rsid w:val="00F26EF3"/>
    <w:rsid w:val="00F26F81"/>
    <w:rsid w:val="00F30594"/>
    <w:rsid w:val="00F30CE7"/>
    <w:rsid w:val="00F30E3B"/>
    <w:rsid w:val="00F318FF"/>
    <w:rsid w:val="00F31B94"/>
    <w:rsid w:val="00F3221F"/>
    <w:rsid w:val="00F322AD"/>
    <w:rsid w:val="00F327F8"/>
    <w:rsid w:val="00F32AE9"/>
    <w:rsid w:val="00F3374B"/>
    <w:rsid w:val="00F354D8"/>
    <w:rsid w:val="00F355CE"/>
    <w:rsid w:val="00F357D2"/>
    <w:rsid w:val="00F363E9"/>
    <w:rsid w:val="00F40DD1"/>
    <w:rsid w:val="00F41192"/>
    <w:rsid w:val="00F41490"/>
    <w:rsid w:val="00F41E75"/>
    <w:rsid w:val="00F42C5D"/>
    <w:rsid w:val="00F4456C"/>
    <w:rsid w:val="00F44B29"/>
    <w:rsid w:val="00F44BDC"/>
    <w:rsid w:val="00F4503D"/>
    <w:rsid w:val="00F46443"/>
    <w:rsid w:val="00F47241"/>
    <w:rsid w:val="00F47C86"/>
    <w:rsid w:val="00F50029"/>
    <w:rsid w:val="00F505CA"/>
    <w:rsid w:val="00F50FA9"/>
    <w:rsid w:val="00F5129E"/>
    <w:rsid w:val="00F52D9E"/>
    <w:rsid w:val="00F539D5"/>
    <w:rsid w:val="00F54986"/>
    <w:rsid w:val="00F54D03"/>
    <w:rsid w:val="00F55D3F"/>
    <w:rsid w:val="00F55F2A"/>
    <w:rsid w:val="00F560CA"/>
    <w:rsid w:val="00F57E6D"/>
    <w:rsid w:val="00F57F58"/>
    <w:rsid w:val="00F610FC"/>
    <w:rsid w:val="00F624EC"/>
    <w:rsid w:val="00F630FF"/>
    <w:rsid w:val="00F633B7"/>
    <w:rsid w:val="00F70400"/>
    <w:rsid w:val="00F70F53"/>
    <w:rsid w:val="00F71D4F"/>
    <w:rsid w:val="00F7399A"/>
    <w:rsid w:val="00F75347"/>
    <w:rsid w:val="00F76AF6"/>
    <w:rsid w:val="00F803EC"/>
    <w:rsid w:val="00F81739"/>
    <w:rsid w:val="00F82500"/>
    <w:rsid w:val="00F84603"/>
    <w:rsid w:val="00F84CE4"/>
    <w:rsid w:val="00F8622B"/>
    <w:rsid w:val="00F86BCF"/>
    <w:rsid w:val="00F87122"/>
    <w:rsid w:val="00F91560"/>
    <w:rsid w:val="00F9213B"/>
    <w:rsid w:val="00F934E4"/>
    <w:rsid w:val="00F93B61"/>
    <w:rsid w:val="00F93FE1"/>
    <w:rsid w:val="00F96826"/>
    <w:rsid w:val="00F97824"/>
    <w:rsid w:val="00FA0162"/>
    <w:rsid w:val="00FA0DD2"/>
    <w:rsid w:val="00FA10A2"/>
    <w:rsid w:val="00FA14AD"/>
    <w:rsid w:val="00FA1596"/>
    <w:rsid w:val="00FA317F"/>
    <w:rsid w:val="00FA3962"/>
    <w:rsid w:val="00FA461D"/>
    <w:rsid w:val="00FA5139"/>
    <w:rsid w:val="00FA54E1"/>
    <w:rsid w:val="00FA66E0"/>
    <w:rsid w:val="00FA712B"/>
    <w:rsid w:val="00FA724F"/>
    <w:rsid w:val="00FA735B"/>
    <w:rsid w:val="00FB0DEB"/>
    <w:rsid w:val="00FB168C"/>
    <w:rsid w:val="00FB16D7"/>
    <w:rsid w:val="00FB20F9"/>
    <w:rsid w:val="00FB2857"/>
    <w:rsid w:val="00FB309D"/>
    <w:rsid w:val="00FB30B6"/>
    <w:rsid w:val="00FB49A4"/>
    <w:rsid w:val="00FB5249"/>
    <w:rsid w:val="00FB635D"/>
    <w:rsid w:val="00FB6873"/>
    <w:rsid w:val="00FB7110"/>
    <w:rsid w:val="00FB7628"/>
    <w:rsid w:val="00FB79EA"/>
    <w:rsid w:val="00FB7BD8"/>
    <w:rsid w:val="00FC1E40"/>
    <w:rsid w:val="00FC2324"/>
    <w:rsid w:val="00FC2C97"/>
    <w:rsid w:val="00FC3ACD"/>
    <w:rsid w:val="00FC3D8A"/>
    <w:rsid w:val="00FC4552"/>
    <w:rsid w:val="00FC5045"/>
    <w:rsid w:val="00FC557F"/>
    <w:rsid w:val="00FC6212"/>
    <w:rsid w:val="00FC6DC8"/>
    <w:rsid w:val="00FC785B"/>
    <w:rsid w:val="00FC7E76"/>
    <w:rsid w:val="00FD1FD6"/>
    <w:rsid w:val="00FD3A83"/>
    <w:rsid w:val="00FD54EC"/>
    <w:rsid w:val="00FD6592"/>
    <w:rsid w:val="00FE09C2"/>
    <w:rsid w:val="00FE1495"/>
    <w:rsid w:val="00FE1BF5"/>
    <w:rsid w:val="00FE4AD8"/>
    <w:rsid w:val="00FE5B5B"/>
    <w:rsid w:val="00FE6358"/>
    <w:rsid w:val="00FE6B19"/>
    <w:rsid w:val="00FE75E8"/>
    <w:rsid w:val="00FF2151"/>
    <w:rsid w:val="00FF29C3"/>
    <w:rsid w:val="00FF331C"/>
    <w:rsid w:val="00FF413F"/>
    <w:rsid w:val="00FF4B60"/>
    <w:rsid w:val="00FF56D8"/>
    <w:rsid w:val="00FF5955"/>
    <w:rsid w:val="00FF5DC6"/>
    <w:rsid w:val="00FF5E5B"/>
    <w:rsid w:val="00FF61A3"/>
    <w:rsid w:val="00FF6657"/>
    <w:rsid w:val="00FF6FBE"/>
    <w:rsid w:val="00FF7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endnote reference" w:uiPriority="0"/>
    <w:lsdException w:name="endnote text" w:semiHidden="0" w:uiPriority="0" w:unhideWhenUsed="0"/>
    <w:lsdException w:name="Title" w:uiPriority="10"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637A81"/>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637A81"/>
    <w:pPr>
      <w:keepNext/>
      <w:pageBreakBefore/>
      <w:spacing w:before="480" w:after="48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637A81"/>
    <w:pPr>
      <w:outlineLvl w:val="1"/>
    </w:pPr>
  </w:style>
  <w:style w:type="paragraph" w:styleId="Heading3">
    <w:name w:val="heading 3"/>
    <w:basedOn w:val="Normal"/>
    <w:next w:val="BodyText"/>
    <w:link w:val="Heading3Char"/>
    <w:semiHidden/>
    <w:qFormat/>
    <w:rsid w:val="00637A81"/>
    <w:pPr>
      <w:spacing w:before="120"/>
      <w:outlineLvl w:val="2"/>
    </w:pPr>
    <w:rPr>
      <w:rFonts w:ascii="Arial" w:hAnsi="Arial"/>
      <w:b/>
    </w:rPr>
  </w:style>
  <w:style w:type="paragraph" w:styleId="Heading4">
    <w:name w:val="heading 4"/>
    <w:basedOn w:val="Normal"/>
    <w:next w:val="Normal"/>
    <w:link w:val="Heading4Char"/>
    <w:semiHidden/>
    <w:qFormat/>
    <w:rsid w:val="00637A81"/>
    <w:pPr>
      <w:keepNext/>
      <w:outlineLvl w:val="3"/>
    </w:pPr>
    <w:rPr>
      <w:rFonts w:ascii="Helvetica" w:hAnsi="Helvetica"/>
      <w:i/>
      <w:sz w:val="20"/>
    </w:rPr>
  </w:style>
  <w:style w:type="paragraph" w:styleId="Heading5">
    <w:name w:val="heading 5"/>
    <w:basedOn w:val="Normal"/>
    <w:next w:val="Normal"/>
    <w:link w:val="Heading5Char"/>
    <w:semiHidden/>
    <w:qFormat/>
    <w:rsid w:val="00637A81"/>
    <w:pPr>
      <w:numPr>
        <w:ilvl w:val="4"/>
        <w:numId w:val="8"/>
      </w:numPr>
      <w:spacing w:before="240" w:after="60"/>
      <w:outlineLvl w:val="4"/>
    </w:pPr>
    <w:rPr>
      <w:b/>
      <w:bCs/>
      <w:i/>
      <w:iCs/>
      <w:sz w:val="26"/>
      <w:szCs w:val="26"/>
    </w:rPr>
  </w:style>
  <w:style w:type="paragraph" w:styleId="Heading6">
    <w:name w:val="heading 6"/>
    <w:basedOn w:val="Normal"/>
    <w:next w:val="Normal"/>
    <w:link w:val="Heading6Char"/>
    <w:semiHidden/>
    <w:qFormat/>
    <w:rsid w:val="00637A81"/>
    <w:pPr>
      <w:numPr>
        <w:ilvl w:val="5"/>
        <w:numId w:val="8"/>
      </w:numPr>
      <w:spacing w:before="240" w:after="60"/>
      <w:outlineLvl w:val="5"/>
    </w:pPr>
    <w:rPr>
      <w:b/>
      <w:bCs/>
      <w:sz w:val="22"/>
      <w:szCs w:val="22"/>
    </w:rPr>
  </w:style>
  <w:style w:type="paragraph" w:styleId="Heading7">
    <w:name w:val="heading 7"/>
    <w:basedOn w:val="Normal"/>
    <w:next w:val="Normal"/>
    <w:link w:val="Heading7Char"/>
    <w:semiHidden/>
    <w:qFormat/>
    <w:rsid w:val="00637A81"/>
    <w:pPr>
      <w:numPr>
        <w:ilvl w:val="6"/>
        <w:numId w:val="8"/>
      </w:numPr>
      <w:spacing w:before="240" w:after="60"/>
      <w:outlineLvl w:val="6"/>
    </w:pPr>
  </w:style>
  <w:style w:type="paragraph" w:styleId="Heading8">
    <w:name w:val="heading 8"/>
    <w:basedOn w:val="Normal"/>
    <w:next w:val="Normal"/>
    <w:link w:val="Heading8Char"/>
    <w:semiHidden/>
    <w:qFormat/>
    <w:rsid w:val="00637A81"/>
    <w:pPr>
      <w:spacing w:before="240" w:after="60"/>
      <w:outlineLvl w:val="7"/>
    </w:pPr>
    <w:rPr>
      <w:i/>
      <w:iCs/>
    </w:rPr>
  </w:style>
  <w:style w:type="paragraph" w:styleId="Heading9">
    <w:name w:val="heading 9"/>
    <w:basedOn w:val="Normal"/>
    <w:next w:val="Normal"/>
    <w:link w:val="Heading9Char"/>
    <w:semiHidden/>
    <w:qFormat/>
    <w:rsid w:val="00637A81"/>
    <w:pPr>
      <w:numPr>
        <w:ilvl w:val="8"/>
        <w:numId w:val="8"/>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7A81"/>
    <w:rPr>
      <w:rFonts w:ascii="Arial Narrow" w:eastAsia="Times New Roman" w:hAnsi="Arial Narrow" w:cs="Times New Roman"/>
      <w:caps/>
      <w:sz w:val="40"/>
      <w:szCs w:val="20"/>
    </w:rPr>
  </w:style>
  <w:style w:type="paragraph" w:customStyle="1" w:styleId="SectionHead">
    <w:name w:val="Section Head"/>
    <w:next w:val="BodyText"/>
    <w:rsid w:val="00637A81"/>
    <w:pPr>
      <w:keepNext/>
      <w:spacing w:before="300" w:after="0" w:line="240" w:lineRule="auto"/>
    </w:pPr>
    <w:rPr>
      <w:rFonts w:ascii="Arial Narrow" w:eastAsia="Times New Roman" w:hAnsi="Arial Narrow" w:cs="Times New Roman"/>
      <w:b/>
      <w:sz w:val="26"/>
      <w:szCs w:val="20"/>
    </w:rPr>
  </w:style>
  <w:style w:type="paragraph" w:styleId="BodyText">
    <w:name w:val="Body Text"/>
    <w:link w:val="BodyTextChar"/>
    <w:rsid w:val="00637A81"/>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637A81"/>
    <w:rPr>
      <w:rFonts w:ascii="Century Schoolbook" w:eastAsia="Times New Roman" w:hAnsi="Century Schoolbook" w:cs="Times New Roman"/>
      <w:sz w:val="20"/>
      <w:szCs w:val="20"/>
    </w:rPr>
  </w:style>
  <w:style w:type="paragraph" w:customStyle="1" w:styleId="TableColumnHdg">
    <w:name w:val="Table Column Hdg"/>
    <w:rsid w:val="00637A81"/>
    <w:pPr>
      <w:keepNext/>
      <w:spacing w:before="60" w:after="60" w:line="240" w:lineRule="auto"/>
      <w:jc w:val="center"/>
    </w:pPr>
    <w:rPr>
      <w:rFonts w:ascii="Arial Narrow" w:eastAsia="Times New Roman" w:hAnsi="Arial Narrow" w:cs="Times New Roman"/>
      <w:b/>
      <w:sz w:val="20"/>
      <w:szCs w:val="20"/>
    </w:rPr>
  </w:style>
  <w:style w:type="character" w:customStyle="1" w:styleId="Character-Bold">
    <w:name w:val="Character - Bold"/>
    <w:rsid w:val="00637A81"/>
    <w:rPr>
      <w:b/>
    </w:rPr>
  </w:style>
  <w:style w:type="character" w:customStyle="1" w:styleId="StepChar">
    <w:name w:val="Step Char"/>
    <w:basedOn w:val="DefaultParagraphFont"/>
    <w:link w:val="Step"/>
    <w:rsid w:val="00637A81"/>
    <w:rPr>
      <w:rFonts w:ascii="Century Schoolbook" w:eastAsia="Times New Roman" w:hAnsi="Century Schoolbook" w:cs="Times New Roman"/>
      <w:color w:val="000000"/>
      <w:sz w:val="20"/>
      <w:szCs w:val="20"/>
    </w:rPr>
  </w:style>
  <w:style w:type="paragraph" w:customStyle="1" w:styleId="Step">
    <w:name w:val="Step"/>
    <w:link w:val="StepChar"/>
    <w:qFormat/>
    <w:rsid w:val="00637A81"/>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styleId="Caption">
    <w:name w:val="caption"/>
    <w:link w:val="CaptionChar"/>
    <w:qFormat/>
    <w:rsid w:val="00637A81"/>
    <w:pPr>
      <w:keepNext/>
      <w:spacing w:before="120" w:after="0" w:line="240" w:lineRule="auto"/>
    </w:pPr>
    <w:rPr>
      <w:rFonts w:ascii="Century Schoolbook" w:eastAsia="Times New Roman" w:hAnsi="Century Schoolbook" w:cs="Times New Roman"/>
      <w:sz w:val="18"/>
      <w:szCs w:val="20"/>
    </w:rPr>
  </w:style>
  <w:style w:type="character" w:customStyle="1" w:styleId="CaptionChar">
    <w:name w:val="Caption Char"/>
    <w:basedOn w:val="DefaultParagraphFont"/>
    <w:link w:val="Caption"/>
    <w:rsid w:val="00637A81"/>
    <w:rPr>
      <w:rFonts w:ascii="Century Schoolbook" w:eastAsia="Times New Roman" w:hAnsi="Century Schoolbook" w:cs="Times New Roman"/>
      <w:sz w:val="18"/>
      <w:szCs w:val="20"/>
    </w:rPr>
  </w:style>
  <w:style w:type="paragraph" w:customStyle="1" w:styleId="Materialslist">
    <w:name w:val="Materials list"/>
    <w:basedOn w:val="BodyText"/>
    <w:rsid w:val="00637A81"/>
    <w:pPr>
      <w:numPr>
        <w:numId w:val="4"/>
      </w:numPr>
      <w:tabs>
        <w:tab w:val="left" w:pos="144"/>
      </w:tabs>
      <w:spacing w:before="40" w:after="40"/>
    </w:pPr>
    <w:rPr>
      <w:sz w:val="18"/>
    </w:rPr>
  </w:style>
  <w:style w:type="paragraph" w:styleId="Header">
    <w:name w:val="header"/>
    <w:link w:val="HeaderChar"/>
    <w:rsid w:val="00637A81"/>
    <w:pPr>
      <w:pBdr>
        <w:bottom w:val="dotted" w:sz="12" w:space="2" w:color="595959" w:themeColor="text1" w:themeTint="A6"/>
      </w:pBdr>
      <w:tabs>
        <w:tab w:val="left" w:pos="144"/>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637A81"/>
    <w:rPr>
      <w:rFonts w:ascii="Arial Narrow" w:eastAsia="Times New Roman" w:hAnsi="Arial Narrow" w:cs="Times New Roman"/>
      <w:caps/>
      <w:color w:val="595959" w:themeColor="text1" w:themeTint="A6"/>
      <w:sz w:val="20"/>
      <w:szCs w:val="20"/>
    </w:rPr>
  </w:style>
  <w:style w:type="paragraph" w:customStyle="1" w:styleId="Subhead1">
    <w:name w:val="Subhead 1"/>
    <w:basedOn w:val="SectionHead"/>
    <w:next w:val="BodyText"/>
    <w:qFormat/>
    <w:rsid w:val="00637A81"/>
    <w:pPr>
      <w:spacing w:before="240" w:line="240" w:lineRule="exact"/>
    </w:pPr>
    <w:rPr>
      <w:rFonts w:ascii="Arial" w:hAnsi="Arial"/>
      <w:i/>
      <w:sz w:val="20"/>
    </w:rPr>
  </w:style>
  <w:style w:type="character" w:customStyle="1" w:styleId="Character-Superscript">
    <w:name w:val="Character - Superscript"/>
    <w:rsid w:val="00637A81"/>
    <w:rPr>
      <w:rFonts w:ascii="Century Schoolbook" w:hAnsi="Century Schoolbook"/>
      <w:dstrike w:val="0"/>
      <w:vertAlign w:val="superscript"/>
    </w:rPr>
  </w:style>
  <w:style w:type="paragraph" w:customStyle="1" w:styleId="SectionHeadTOP">
    <w:name w:val="Section Head TOP"/>
    <w:basedOn w:val="SectionHead"/>
    <w:next w:val="BodyText"/>
    <w:qFormat/>
    <w:rsid w:val="00637A81"/>
    <w:pPr>
      <w:pageBreakBefore/>
      <w:spacing w:before="120"/>
    </w:pPr>
  </w:style>
  <w:style w:type="paragraph" w:customStyle="1" w:styleId="MaterialsListCont">
    <w:name w:val="Materials List Cont."/>
    <w:basedOn w:val="Materialslist"/>
    <w:rsid w:val="00637A81"/>
    <w:pPr>
      <w:numPr>
        <w:numId w:val="0"/>
      </w:numPr>
      <w:ind w:left="144"/>
    </w:pPr>
  </w:style>
  <w:style w:type="character" w:customStyle="1" w:styleId="BulletedTextChar">
    <w:name w:val="Bulleted Text Char"/>
    <w:basedOn w:val="BodyTextChar"/>
    <w:link w:val="BulletedText"/>
    <w:rsid w:val="00637A81"/>
  </w:style>
  <w:style w:type="paragraph" w:customStyle="1" w:styleId="BulletedText">
    <w:name w:val="Bulleted Text"/>
    <w:link w:val="BulletedTextChar"/>
    <w:rsid w:val="00637A81"/>
    <w:pPr>
      <w:numPr>
        <w:numId w:val="2"/>
      </w:numPr>
      <w:spacing w:before="120" w:after="0" w:line="240" w:lineRule="auto"/>
    </w:pPr>
    <w:rPr>
      <w:rFonts w:ascii="Century Schoolbook" w:eastAsia="Times New Roman" w:hAnsi="Century Schoolbook" w:cs="Times New Roman"/>
      <w:sz w:val="20"/>
      <w:szCs w:val="20"/>
    </w:rPr>
  </w:style>
  <w:style w:type="character" w:customStyle="1" w:styleId="Character-ChemSuperscript">
    <w:name w:val="Character - Chem Superscript"/>
    <w:basedOn w:val="Character-Superscript"/>
    <w:qFormat/>
    <w:rsid w:val="00637A81"/>
    <w:rPr>
      <w:rFonts w:ascii="Arial" w:hAnsi="Arial"/>
    </w:rPr>
  </w:style>
  <w:style w:type="paragraph" w:customStyle="1" w:styleId="StepIndent2">
    <w:name w:val="Step Indent 2"/>
    <w:basedOn w:val="Step"/>
    <w:link w:val="StepIndent2Char"/>
    <w:rsid w:val="00637A81"/>
    <w:pPr>
      <w:ind w:left="648" w:firstLine="0"/>
    </w:pPr>
  </w:style>
  <w:style w:type="character" w:customStyle="1" w:styleId="StepIndent2Char">
    <w:name w:val="Step Indent 2 Char"/>
    <w:basedOn w:val="StepChar"/>
    <w:link w:val="StepIndent2"/>
    <w:rsid w:val="00637A81"/>
  </w:style>
  <w:style w:type="paragraph" w:customStyle="1" w:styleId="StepBullet">
    <w:name w:val="Step Bullet"/>
    <w:basedOn w:val="Step"/>
    <w:rsid w:val="00637A81"/>
    <w:pPr>
      <w:numPr>
        <w:numId w:val="3"/>
      </w:numPr>
      <w:tabs>
        <w:tab w:val="clear" w:pos="360"/>
        <w:tab w:val="left" w:pos="864"/>
      </w:tabs>
      <w:ind w:hanging="288"/>
    </w:pPr>
  </w:style>
  <w:style w:type="paragraph" w:customStyle="1" w:styleId="Equation">
    <w:name w:val="Equation"/>
    <w:basedOn w:val="BodyText"/>
    <w:qFormat/>
    <w:rsid w:val="00637A81"/>
    <w:pPr>
      <w:tabs>
        <w:tab w:val="right" w:pos="8640"/>
      </w:tabs>
      <w:ind w:left="648"/>
    </w:pPr>
  </w:style>
  <w:style w:type="paragraph" w:customStyle="1" w:styleId="CaptionBelow">
    <w:name w:val="Caption Below"/>
    <w:basedOn w:val="Caption"/>
    <w:rsid w:val="00637A81"/>
    <w:pPr>
      <w:keepNext w:val="0"/>
      <w:spacing w:after="120"/>
    </w:pPr>
  </w:style>
  <w:style w:type="character" w:customStyle="1" w:styleId="Character-Subscript">
    <w:name w:val="Character - Subscript"/>
    <w:qFormat/>
    <w:rsid w:val="00637A81"/>
    <w:rPr>
      <w:rFonts w:ascii="Century Schoolbook" w:hAnsi="Century Schoolbook"/>
      <w:dstrike w:val="0"/>
      <w:vertAlign w:val="subscript"/>
    </w:rPr>
  </w:style>
  <w:style w:type="character" w:customStyle="1" w:styleId="Character-Italic">
    <w:name w:val="Character - Italic"/>
    <w:qFormat/>
    <w:rsid w:val="00637A81"/>
    <w:rPr>
      <w:i/>
    </w:rPr>
  </w:style>
  <w:style w:type="character" w:customStyle="1" w:styleId="Character-ChemSubscript">
    <w:name w:val="Character - Chem Subscript"/>
    <w:basedOn w:val="Character-Subscript"/>
    <w:qFormat/>
    <w:rsid w:val="00637A81"/>
    <w:rPr>
      <w:rFonts w:ascii="Arial" w:hAnsi="Arial"/>
    </w:rPr>
  </w:style>
  <w:style w:type="paragraph" w:customStyle="1" w:styleId="TableTextLeft">
    <w:name w:val="Table Text Left"/>
    <w:qFormat/>
    <w:rsid w:val="00637A81"/>
    <w:pPr>
      <w:spacing w:before="40" w:after="40" w:line="240" w:lineRule="auto"/>
    </w:pPr>
    <w:rPr>
      <w:rFonts w:ascii="Century Schoolbook" w:eastAsia="Times New Roman" w:hAnsi="Century Schoolbook" w:cs="Times New Roman"/>
      <w:sz w:val="18"/>
      <w:szCs w:val="20"/>
    </w:rPr>
  </w:style>
  <w:style w:type="paragraph" w:customStyle="1" w:styleId="BodySpace">
    <w:name w:val="Body Space"/>
    <w:basedOn w:val="BodyText"/>
    <w:rsid w:val="00637A81"/>
    <w:pPr>
      <w:spacing w:before="0"/>
    </w:pPr>
    <w:rPr>
      <w:sz w:val="12"/>
    </w:rPr>
  </w:style>
  <w:style w:type="paragraph" w:customStyle="1" w:styleId="TableColumnHdgSmall">
    <w:name w:val="Table Column Hdg Small"/>
    <w:basedOn w:val="TableColumnHdg"/>
    <w:qFormat/>
    <w:rsid w:val="00637A81"/>
    <w:rPr>
      <w:sz w:val="18"/>
      <w:szCs w:val="16"/>
    </w:rPr>
  </w:style>
  <w:style w:type="paragraph" w:customStyle="1" w:styleId="StepIndent">
    <w:name w:val="Step Indent"/>
    <w:basedOn w:val="Step"/>
    <w:link w:val="StepIndentChar"/>
    <w:qFormat/>
    <w:rsid w:val="00637A81"/>
    <w:pPr>
      <w:ind w:firstLine="0"/>
    </w:pPr>
  </w:style>
  <w:style w:type="character" w:customStyle="1" w:styleId="StepIndentChar">
    <w:name w:val="Step Indent Char"/>
    <w:basedOn w:val="StepIndent2Char"/>
    <w:link w:val="StepIndent"/>
    <w:rsid w:val="00637A81"/>
  </w:style>
  <w:style w:type="paragraph" w:customStyle="1" w:styleId="Answer">
    <w:name w:val="Answer"/>
    <w:basedOn w:val="StepIndent"/>
    <w:link w:val="AnswerChar"/>
    <w:qFormat/>
    <w:rsid w:val="00637A81"/>
    <w:pPr>
      <w:spacing w:before="60" w:after="60" w:line="240" w:lineRule="atLeast"/>
    </w:pPr>
    <w:rPr>
      <w:rFonts w:ascii="Arial Narrow" w:hAnsi="Arial Narrow" w:cs="Arial"/>
      <w:sz w:val="18"/>
    </w:rPr>
  </w:style>
  <w:style w:type="character" w:customStyle="1" w:styleId="AnswerChar">
    <w:name w:val="Answer Char"/>
    <w:basedOn w:val="StepIndent2Char"/>
    <w:link w:val="Answer"/>
    <w:rsid w:val="00637A81"/>
    <w:rPr>
      <w:rFonts w:ascii="Arial Narrow" w:hAnsi="Arial Narrow" w:cs="Arial"/>
      <w:sz w:val="18"/>
    </w:rPr>
  </w:style>
  <w:style w:type="paragraph" w:customStyle="1" w:styleId="StepIndentList">
    <w:name w:val="Step Indent List"/>
    <w:basedOn w:val="StepIndent"/>
    <w:link w:val="StepIndentListChar"/>
    <w:qFormat/>
    <w:rsid w:val="00637A81"/>
    <w:pPr>
      <w:ind w:left="648" w:hanging="288"/>
    </w:pPr>
  </w:style>
  <w:style w:type="character" w:customStyle="1" w:styleId="StepIndentListChar">
    <w:name w:val="Step Indent List Char"/>
    <w:basedOn w:val="StepIndentChar"/>
    <w:link w:val="StepIndentList"/>
    <w:rsid w:val="00637A81"/>
  </w:style>
  <w:style w:type="paragraph" w:customStyle="1" w:styleId="SVAnswerWorkspace">
    <w:name w:val="SV_Answer Workspace"/>
    <w:basedOn w:val="BodyText"/>
    <w:qFormat/>
    <w:rsid w:val="00637A81"/>
    <w:pPr>
      <w:spacing w:before="1200" w:after="60" w:line="220" w:lineRule="atLeast"/>
    </w:pPr>
  </w:style>
  <w:style w:type="paragraph" w:customStyle="1" w:styleId="FooterRuled">
    <w:name w:val="Footer Ruled"/>
    <w:next w:val="BodyText"/>
    <w:rsid w:val="00637A81"/>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AnswerCentered">
    <w:name w:val="Answer Centered"/>
    <w:basedOn w:val="Answer"/>
    <w:rsid w:val="00637A81"/>
    <w:pPr>
      <w:tabs>
        <w:tab w:val="left" w:pos="216"/>
      </w:tabs>
      <w:jc w:val="center"/>
    </w:pPr>
  </w:style>
  <w:style w:type="character" w:customStyle="1" w:styleId="FootnoteChar">
    <w:name w:val="Footnote Char"/>
    <w:basedOn w:val="DefaultParagraphFont"/>
    <w:link w:val="Footnote"/>
    <w:rsid w:val="00637A81"/>
    <w:rPr>
      <w:rFonts w:ascii="Arial Narrow" w:eastAsia="Times New Roman" w:hAnsi="Arial Narrow" w:cs="Times New Roman"/>
      <w:sz w:val="18"/>
      <w:szCs w:val="18"/>
    </w:rPr>
  </w:style>
  <w:style w:type="paragraph" w:customStyle="1" w:styleId="Footnote">
    <w:name w:val="Footnote"/>
    <w:basedOn w:val="BodyText"/>
    <w:link w:val="FootnoteChar"/>
    <w:rsid w:val="00637A81"/>
    <w:pPr>
      <w:spacing w:before="40" w:line="180" w:lineRule="atLeast"/>
    </w:pPr>
    <w:rPr>
      <w:rFonts w:ascii="Arial Narrow" w:hAnsi="Arial Narrow"/>
      <w:sz w:val="18"/>
      <w:szCs w:val="18"/>
    </w:rPr>
  </w:style>
  <w:style w:type="paragraph" w:customStyle="1" w:styleId="SVAnswerLine">
    <w:name w:val="SV_Answer Line"/>
    <w:basedOn w:val="SVAnswerLineBox"/>
    <w:qFormat/>
    <w:rsid w:val="00637A81"/>
    <w:pPr>
      <w:tabs>
        <w:tab w:val="clear" w:pos="8496"/>
        <w:tab w:val="clear" w:pos="8640"/>
        <w:tab w:val="right" w:leader="underscore" w:pos="9360"/>
      </w:tabs>
    </w:pPr>
  </w:style>
  <w:style w:type="character" w:customStyle="1" w:styleId="Character-PageNumber">
    <w:name w:val="Character - Page Number"/>
    <w:qFormat/>
    <w:rsid w:val="00637A81"/>
    <w:rPr>
      <w:rFonts w:ascii="Arial Narrow" w:hAnsi="Arial Narrow"/>
      <w:b/>
      <w:dstrike w:val="0"/>
      <w:color w:val="auto"/>
      <w:sz w:val="28"/>
      <w:vertAlign w:val="baseline"/>
    </w:rPr>
  </w:style>
  <w:style w:type="character" w:customStyle="1" w:styleId="Character-Run-inHead">
    <w:name w:val="Character - Run-in Head"/>
    <w:rsid w:val="00637A81"/>
    <w:rPr>
      <w:rFonts w:ascii="Century Schoolbook" w:hAnsi="Century Schoolbook"/>
      <w:b/>
      <w:sz w:val="18"/>
    </w:rPr>
  </w:style>
  <w:style w:type="paragraph" w:customStyle="1" w:styleId="Objectives">
    <w:name w:val="Objectives"/>
    <w:basedOn w:val="BodyText"/>
    <w:qFormat/>
    <w:rsid w:val="00637A81"/>
    <w:rPr>
      <w:sz w:val="18"/>
    </w:rPr>
  </w:style>
  <w:style w:type="paragraph" w:customStyle="1" w:styleId="TableAnswerCentered">
    <w:name w:val="Table Answer Centered"/>
    <w:basedOn w:val="TableAnswerLeft"/>
    <w:qFormat/>
    <w:rsid w:val="00637A81"/>
    <w:pPr>
      <w:jc w:val="center"/>
    </w:pPr>
  </w:style>
  <w:style w:type="paragraph" w:customStyle="1" w:styleId="TableAnswerLeft">
    <w:name w:val="Table Answer Left"/>
    <w:basedOn w:val="TableTextLeft"/>
    <w:qFormat/>
    <w:rsid w:val="00637A81"/>
    <w:rPr>
      <w:rFonts w:ascii="Arial Narrow" w:hAnsi="Arial Narrow"/>
    </w:rPr>
  </w:style>
  <w:style w:type="character" w:customStyle="1" w:styleId="Character-Regular">
    <w:name w:val="Character - Regular"/>
    <w:qFormat/>
    <w:rsid w:val="00637A81"/>
  </w:style>
  <w:style w:type="paragraph" w:customStyle="1" w:styleId="AuthorNote">
    <w:name w:val="Author Note"/>
    <w:rsid w:val="00637A81"/>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637A81"/>
    <w:pPr>
      <w:spacing w:before="0"/>
    </w:pPr>
  </w:style>
  <w:style w:type="paragraph" w:customStyle="1" w:styleId="AnswerSingle">
    <w:name w:val="Answer Single"/>
    <w:basedOn w:val="Answer"/>
    <w:qFormat/>
    <w:rsid w:val="00637A81"/>
    <w:pPr>
      <w:spacing w:before="0" w:after="0"/>
    </w:pPr>
  </w:style>
  <w:style w:type="paragraph" w:customStyle="1" w:styleId="AnswerBullet">
    <w:name w:val="Answer Bullet"/>
    <w:basedOn w:val="Answer"/>
    <w:qFormat/>
    <w:rsid w:val="00637A81"/>
    <w:pPr>
      <w:numPr>
        <w:numId w:val="1"/>
      </w:numPr>
      <w:tabs>
        <w:tab w:val="clear" w:pos="360"/>
      </w:tabs>
      <w:ind w:left="648" w:hanging="288"/>
    </w:pPr>
  </w:style>
  <w:style w:type="paragraph" w:customStyle="1" w:styleId="AnswerIndent">
    <w:name w:val="Answer Indent"/>
    <w:basedOn w:val="Answer"/>
    <w:qFormat/>
    <w:rsid w:val="00637A81"/>
    <w:pPr>
      <w:tabs>
        <w:tab w:val="left" w:pos="936"/>
        <w:tab w:val="left" w:pos="1224"/>
        <w:tab w:val="left" w:pos="1512"/>
      </w:tabs>
      <w:ind w:left="648"/>
    </w:pPr>
  </w:style>
  <w:style w:type="paragraph" w:customStyle="1" w:styleId="AnswerList">
    <w:name w:val="Answer List"/>
    <w:basedOn w:val="Answer"/>
    <w:qFormat/>
    <w:rsid w:val="00637A81"/>
    <w:pPr>
      <w:ind w:left="648" w:hanging="288"/>
    </w:pPr>
  </w:style>
  <w:style w:type="paragraph" w:customStyle="1" w:styleId="TableTextCentered">
    <w:name w:val="Table Text Centered"/>
    <w:basedOn w:val="TableTextLeft"/>
    <w:qFormat/>
    <w:rsid w:val="00637A81"/>
    <w:pPr>
      <w:jc w:val="center"/>
    </w:pPr>
  </w:style>
  <w:style w:type="paragraph" w:customStyle="1" w:styleId="CaptionIndent">
    <w:name w:val="Caption Indent"/>
    <w:basedOn w:val="Caption"/>
    <w:qFormat/>
    <w:rsid w:val="00637A81"/>
    <w:pPr>
      <w:ind w:left="360"/>
    </w:pPr>
  </w:style>
  <w:style w:type="paragraph" w:customStyle="1" w:styleId="StepQuestion">
    <w:name w:val="Step Question"/>
    <w:basedOn w:val="Normal"/>
    <w:rsid w:val="00637A81"/>
    <w:pPr>
      <w:numPr>
        <w:numId w:val="5"/>
      </w:numPr>
      <w:tabs>
        <w:tab w:val="left" w:pos="0"/>
        <w:tab w:val="left" w:pos="648"/>
      </w:tabs>
      <w:spacing w:before="240"/>
      <w:ind w:left="360" w:hanging="648"/>
    </w:pPr>
    <w:rPr>
      <w:rFonts w:ascii="Century Schoolbook" w:hAnsi="Century Schoolbook"/>
      <w:color w:val="000000"/>
      <w:sz w:val="20"/>
    </w:rPr>
  </w:style>
  <w:style w:type="character" w:styleId="EndnoteReference">
    <w:name w:val="endnote reference"/>
    <w:basedOn w:val="DefaultParagraphFont"/>
    <w:semiHidden/>
    <w:rsid w:val="00637A81"/>
    <w:rPr>
      <w:vertAlign w:val="superscript"/>
    </w:rPr>
  </w:style>
  <w:style w:type="paragraph" w:styleId="EndnoteText">
    <w:name w:val="endnote text"/>
    <w:basedOn w:val="Normal"/>
    <w:link w:val="EndnoteTextChar"/>
    <w:semiHidden/>
    <w:rsid w:val="00637A81"/>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637A81"/>
    <w:rPr>
      <w:rFonts w:ascii="Century Schoolbook" w:eastAsia="Times New Roman" w:hAnsi="Century Schoolbook" w:cs="Times New Roman"/>
      <w:sz w:val="18"/>
      <w:szCs w:val="20"/>
    </w:rPr>
  </w:style>
  <w:style w:type="character" w:styleId="CommentReference">
    <w:name w:val="annotation reference"/>
    <w:basedOn w:val="DefaultParagraphFont"/>
    <w:semiHidden/>
    <w:rsid w:val="00637A81"/>
    <w:rPr>
      <w:sz w:val="16"/>
      <w:szCs w:val="16"/>
    </w:rPr>
  </w:style>
  <w:style w:type="paragraph" w:styleId="CommentText">
    <w:name w:val="annotation text"/>
    <w:basedOn w:val="Normal"/>
    <w:link w:val="CommentTextChar"/>
    <w:semiHidden/>
    <w:rsid w:val="00637A81"/>
    <w:rPr>
      <w:sz w:val="20"/>
    </w:rPr>
  </w:style>
  <w:style w:type="character" w:customStyle="1" w:styleId="CommentTextChar">
    <w:name w:val="Comment Text Char"/>
    <w:basedOn w:val="DefaultParagraphFont"/>
    <w:link w:val="CommentText"/>
    <w:semiHidden/>
    <w:rsid w:val="00637A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637A81"/>
    <w:rPr>
      <w:b/>
      <w:bCs/>
    </w:rPr>
  </w:style>
  <w:style w:type="character" w:customStyle="1" w:styleId="CommentSubjectChar">
    <w:name w:val="Comment Subject Char"/>
    <w:basedOn w:val="CommentTextChar"/>
    <w:link w:val="CommentSubject"/>
    <w:semiHidden/>
    <w:rsid w:val="00637A81"/>
    <w:rPr>
      <w:b/>
      <w:bCs/>
    </w:rPr>
  </w:style>
  <w:style w:type="paragraph" w:styleId="BalloonText">
    <w:name w:val="Balloon Text"/>
    <w:basedOn w:val="Normal"/>
    <w:link w:val="BalloonTextChar"/>
    <w:semiHidden/>
    <w:rsid w:val="00637A81"/>
    <w:rPr>
      <w:rFonts w:ascii="Tahoma" w:hAnsi="Tahoma" w:cs="Tahoma"/>
      <w:sz w:val="16"/>
      <w:szCs w:val="16"/>
    </w:rPr>
  </w:style>
  <w:style w:type="character" w:customStyle="1" w:styleId="BalloonTextChar">
    <w:name w:val="Balloon Text Char"/>
    <w:basedOn w:val="DefaultParagraphFont"/>
    <w:link w:val="BalloonText"/>
    <w:semiHidden/>
    <w:rsid w:val="00637A81"/>
    <w:rPr>
      <w:rFonts w:ascii="Tahoma" w:eastAsia="Times New Roman" w:hAnsi="Tahoma" w:cs="Tahoma"/>
      <w:sz w:val="16"/>
      <w:szCs w:val="16"/>
    </w:rPr>
  </w:style>
  <w:style w:type="paragraph" w:styleId="Footer">
    <w:name w:val="footer"/>
    <w:basedOn w:val="Normal"/>
    <w:link w:val="FooterChar"/>
    <w:uiPriority w:val="99"/>
    <w:rsid w:val="00637A81"/>
    <w:pPr>
      <w:tabs>
        <w:tab w:val="center" w:pos="4680"/>
        <w:tab w:val="right" w:pos="9360"/>
      </w:tabs>
    </w:pPr>
  </w:style>
  <w:style w:type="character" w:customStyle="1" w:styleId="FooterChar">
    <w:name w:val="Footer Char"/>
    <w:basedOn w:val="DefaultParagraphFont"/>
    <w:link w:val="Footer"/>
    <w:uiPriority w:val="99"/>
    <w:rsid w:val="00637A81"/>
    <w:rPr>
      <w:rFonts w:ascii="Times New Roman" w:eastAsia="Times New Roman" w:hAnsi="Times New Roman" w:cs="Times New Roman"/>
      <w:sz w:val="24"/>
      <w:szCs w:val="20"/>
    </w:rPr>
  </w:style>
  <w:style w:type="table" w:customStyle="1" w:styleId="AnswersTable">
    <w:name w:val="Answers Table"/>
    <w:basedOn w:val="TableNormal"/>
    <w:rsid w:val="00637A81"/>
    <w:pPr>
      <w:spacing w:after="0" w:line="240" w:lineRule="auto"/>
    </w:pPr>
    <w:rPr>
      <w:rFonts w:ascii="Arial" w:eastAsia="Times New Roman" w:hAnsi="Arial" w:cs="Times New Roman"/>
      <w:sz w:val="20"/>
      <w:szCs w:val="20"/>
    </w:rPr>
    <w:tblPr>
      <w:tblInd w:w="0" w:type="dxa"/>
      <w:tblCellMar>
        <w:top w:w="0" w:type="dxa"/>
        <w:left w:w="108" w:type="dxa"/>
        <w:bottom w:w="0" w:type="dxa"/>
        <w:right w:w="108" w:type="dxa"/>
      </w:tblCellMar>
    </w:tblPr>
  </w:style>
  <w:style w:type="paragraph" w:customStyle="1" w:styleId="BodyIndent">
    <w:name w:val="Body Indent"/>
    <w:basedOn w:val="BodyText"/>
    <w:rsid w:val="00637A81"/>
    <w:pPr>
      <w:ind w:left="360"/>
    </w:pPr>
  </w:style>
  <w:style w:type="paragraph" w:customStyle="1" w:styleId="BodyTextCentered">
    <w:name w:val="Body Text Centered"/>
    <w:basedOn w:val="BodyText"/>
    <w:qFormat/>
    <w:rsid w:val="00637A81"/>
    <w:pPr>
      <w:jc w:val="center"/>
    </w:pPr>
  </w:style>
  <w:style w:type="paragraph" w:customStyle="1" w:styleId="Callout">
    <w:name w:val="Callout"/>
    <w:rsid w:val="00637A81"/>
    <w:pPr>
      <w:spacing w:after="0" w:line="240" w:lineRule="auto"/>
    </w:pPr>
    <w:rPr>
      <w:rFonts w:ascii="Arial" w:eastAsia="Times New Roman" w:hAnsi="Arial" w:cs="Times New Roman"/>
      <w:sz w:val="16"/>
      <w:szCs w:val="20"/>
    </w:rPr>
  </w:style>
  <w:style w:type="character" w:customStyle="1" w:styleId="Character-BoldandItalic">
    <w:name w:val="Character - Bold and Italic"/>
    <w:rsid w:val="00637A81"/>
    <w:rPr>
      <w:b/>
      <w:i/>
    </w:rPr>
  </w:style>
  <w:style w:type="table" w:customStyle="1" w:styleId="DataTable">
    <w:name w:val="Data Table"/>
    <w:basedOn w:val="AnswersTable"/>
    <w:rsid w:val="00637A81"/>
    <w:pPr>
      <w:jc w:val="center"/>
    </w:pPr>
    <w:rPr>
      <w:sz w:val="18"/>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character" w:styleId="FootnoteReference">
    <w:name w:val="footnote reference"/>
    <w:basedOn w:val="DefaultParagraphFont"/>
    <w:semiHidden/>
    <w:rsid w:val="00637A81"/>
    <w:rPr>
      <w:vertAlign w:val="superscript"/>
    </w:rPr>
  </w:style>
  <w:style w:type="paragraph" w:styleId="FootnoteText">
    <w:name w:val="footnote text"/>
    <w:link w:val="FootnoteTextChar"/>
    <w:semiHidden/>
    <w:rsid w:val="00637A81"/>
    <w:pPr>
      <w:spacing w:after="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637A81"/>
    <w:rPr>
      <w:rFonts w:ascii="Arial Narrow" w:eastAsia="Times New Roman" w:hAnsi="Arial Narrow" w:cs="Times New Roman"/>
      <w:sz w:val="18"/>
      <w:szCs w:val="18"/>
    </w:rPr>
  </w:style>
  <w:style w:type="paragraph" w:customStyle="1" w:styleId="Header-StudentFirstPage">
    <w:name w:val="Header - Student First Page"/>
    <w:basedOn w:val="Normal"/>
    <w:locked/>
    <w:rsid w:val="00637A81"/>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character" w:customStyle="1" w:styleId="Heading2Char">
    <w:name w:val="Heading 2 Char"/>
    <w:basedOn w:val="DefaultParagraphFont"/>
    <w:link w:val="Heading2"/>
    <w:semiHidden/>
    <w:rsid w:val="00637A81"/>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637A81"/>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637A81"/>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637A81"/>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637A81"/>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637A81"/>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637A81"/>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637A81"/>
    <w:rPr>
      <w:rFonts w:ascii="Arial" w:eastAsia="Times New Roman" w:hAnsi="Arial" w:cs="Arial"/>
    </w:rPr>
  </w:style>
  <w:style w:type="paragraph" w:customStyle="1" w:styleId="Image-Center">
    <w:name w:val="Image - Center"/>
    <w:basedOn w:val="Normal"/>
    <w:qFormat/>
    <w:rsid w:val="00637A81"/>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637A81"/>
    <w:pPr>
      <w:suppressAutoHyphens w:val="0"/>
      <w:spacing w:after="120" w:line="240" w:lineRule="atLeast"/>
    </w:pPr>
  </w:style>
  <w:style w:type="paragraph" w:customStyle="1" w:styleId="Image-Indent">
    <w:name w:val="Image - Indent"/>
    <w:basedOn w:val="Image-Left"/>
    <w:qFormat/>
    <w:rsid w:val="00637A81"/>
    <w:pPr>
      <w:ind w:left="720"/>
    </w:pPr>
  </w:style>
  <w:style w:type="table" w:customStyle="1" w:styleId="MaterialsList0">
    <w:name w:val="Materials List"/>
    <w:basedOn w:val="AnswersTable"/>
    <w:locked/>
    <w:rsid w:val="00637A81"/>
    <w:tblPr>
      <w:tblInd w:w="0" w:type="dxa"/>
      <w:tblCellMar>
        <w:top w:w="0" w:type="dxa"/>
        <w:left w:w="115" w:type="dxa"/>
        <w:bottom w:w="0" w:type="dxa"/>
        <w:right w:w="115" w:type="dxa"/>
      </w:tblCellMar>
    </w:tblPr>
    <w:tcPr>
      <w:noWrap/>
    </w:tcPr>
  </w:style>
  <w:style w:type="paragraph" w:customStyle="1" w:styleId="MMEListSingle">
    <w:name w:val="MM&amp;E List Single"/>
    <w:basedOn w:val="Normal"/>
    <w:rsid w:val="00637A81"/>
    <w:pPr>
      <w:spacing w:line="240" w:lineRule="atLeast"/>
      <w:contextualSpacing/>
    </w:pPr>
    <w:rPr>
      <w:rFonts w:ascii="Century Schoolbook" w:hAnsi="Century Schoolbook"/>
      <w:sz w:val="20"/>
    </w:rPr>
  </w:style>
  <w:style w:type="paragraph" w:customStyle="1" w:styleId="Note">
    <w:name w:val="Note"/>
    <w:qFormat/>
    <w:rsid w:val="00637A81"/>
    <w:pPr>
      <w:spacing w:before="120" w:after="0" w:line="240" w:lineRule="auto"/>
    </w:pPr>
    <w:rPr>
      <w:rFonts w:ascii="Century Schoolbook" w:eastAsia="Times New Roman" w:hAnsi="Century Schoolbook" w:cs="Times New Roman"/>
      <w:i/>
      <w:sz w:val="20"/>
      <w:szCs w:val="20"/>
    </w:rPr>
  </w:style>
  <w:style w:type="paragraph" w:customStyle="1" w:styleId="NoteIndent">
    <w:name w:val="Note Indent"/>
    <w:basedOn w:val="Note"/>
    <w:qFormat/>
    <w:rsid w:val="00637A81"/>
    <w:pPr>
      <w:ind w:left="360"/>
    </w:pPr>
  </w:style>
  <w:style w:type="character" w:styleId="PlaceholderText">
    <w:name w:val="Placeholder Text"/>
    <w:basedOn w:val="DefaultParagraphFont"/>
    <w:uiPriority w:val="99"/>
    <w:semiHidden/>
    <w:rsid w:val="00637A81"/>
    <w:rPr>
      <w:color w:val="808080"/>
    </w:rPr>
  </w:style>
  <w:style w:type="paragraph" w:customStyle="1" w:styleId="QuestionTableSpace">
    <w:name w:val="Question Table Space"/>
    <w:basedOn w:val="BodySpace"/>
    <w:semiHidden/>
    <w:rsid w:val="00637A81"/>
    <w:rPr>
      <w:sz w:val="2"/>
    </w:rPr>
  </w:style>
  <w:style w:type="paragraph" w:customStyle="1" w:styleId="StepIndent2Hdg">
    <w:name w:val="Step Indent 2 Hdg"/>
    <w:basedOn w:val="StepIndent2"/>
    <w:qFormat/>
    <w:rsid w:val="00637A81"/>
    <w:rPr>
      <w:smallCaps/>
      <w:sz w:val="18"/>
    </w:rPr>
  </w:style>
  <w:style w:type="paragraph" w:customStyle="1" w:styleId="StepIndentBullet2">
    <w:name w:val="Step Indent Bullet 2"/>
    <w:basedOn w:val="StepIndent"/>
    <w:qFormat/>
    <w:rsid w:val="00637A81"/>
    <w:pPr>
      <w:numPr>
        <w:numId w:val="14"/>
      </w:numPr>
      <w:tabs>
        <w:tab w:val="clear" w:pos="360"/>
        <w:tab w:val="left" w:pos="1008"/>
      </w:tabs>
    </w:pPr>
  </w:style>
  <w:style w:type="paragraph" w:customStyle="1" w:styleId="Subhead1TOP">
    <w:name w:val="Subhead 1 TOP"/>
    <w:basedOn w:val="Subhead1"/>
    <w:qFormat/>
    <w:rsid w:val="00637A81"/>
    <w:pPr>
      <w:pageBreakBefore/>
      <w:spacing w:before="120"/>
    </w:pPr>
  </w:style>
  <w:style w:type="paragraph" w:customStyle="1" w:styleId="Subhead2">
    <w:name w:val="Subhead 2"/>
    <w:next w:val="Step"/>
    <w:qFormat/>
    <w:rsid w:val="00637A81"/>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637A81"/>
    <w:pPr>
      <w:pageBreakBefore/>
      <w:spacing w:before="120"/>
    </w:pPr>
    <w:rPr>
      <w:rFonts w:eastAsia="Arial Unicode MS"/>
    </w:rPr>
  </w:style>
  <w:style w:type="paragraph" w:customStyle="1" w:styleId="SVAnswerLineBox">
    <w:name w:val="SV_Answer Line Box"/>
    <w:rsid w:val="00637A81"/>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table" w:styleId="TableGrid">
    <w:name w:val="Table Grid"/>
    <w:basedOn w:val="TableNormal"/>
    <w:rsid w:val="00637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Right">
    <w:name w:val="Table Text Right"/>
    <w:basedOn w:val="TableTextLeft"/>
    <w:qFormat/>
    <w:rsid w:val="00637A81"/>
    <w:pPr>
      <w:framePr w:hSpace="7200" w:wrap="around" w:vAnchor="text" w:hAnchor="text" w:y="1"/>
      <w:ind w:right="144"/>
      <w:suppressOverlap/>
      <w:jc w:val="right"/>
    </w:pPr>
  </w:style>
  <w:style w:type="paragraph" w:customStyle="1" w:styleId="AnswerLeft">
    <w:name w:val="Answer Left"/>
    <w:basedOn w:val="Answer"/>
    <w:qFormat/>
    <w:rsid w:val="00637A81"/>
    <w:pPr>
      <w:ind w:left="0"/>
    </w:pPr>
  </w:style>
  <w:style w:type="paragraph" w:customStyle="1" w:styleId="NoteIndent2">
    <w:name w:val="Note Indent 2"/>
    <w:basedOn w:val="NoteIndent"/>
    <w:qFormat/>
    <w:rsid w:val="00637A81"/>
    <w:pPr>
      <w:ind w:left="648"/>
    </w:pPr>
  </w:style>
  <w:style w:type="paragraph" w:customStyle="1" w:styleId="Model">
    <w:name w:val="Model"/>
    <w:basedOn w:val="SectionHead"/>
    <w:next w:val="SectionHead"/>
    <w:qFormat/>
    <w:rsid w:val="00637A81"/>
    <w:rPr>
      <w:sz w:val="28"/>
    </w:rPr>
  </w:style>
  <w:style w:type="paragraph" w:customStyle="1" w:styleId="ModelTOP">
    <w:name w:val="Model TOP"/>
    <w:basedOn w:val="Model"/>
    <w:next w:val="SectionHead"/>
    <w:qFormat/>
    <w:rsid w:val="00637A81"/>
    <w:pPr>
      <w:pageBreakBefore/>
    </w:pPr>
  </w:style>
  <w:style w:type="paragraph" w:customStyle="1" w:styleId="FirstPageHeader">
    <w:name w:val="First Page Header"/>
    <w:basedOn w:val="Normal"/>
    <w:semiHidden/>
    <w:locked/>
    <w:rsid w:val="0011380C"/>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styleId="Revision">
    <w:name w:val="Revision"/>
    <w:hidden/>
    <w:uiPriority w:val="99"/>
    <w:semiHidden/>
    <w:rsid w:val="00035298"/>
    <w:pPr>
      <w:spacing w:after="0" w:line="240" w:lineRule="auto"/>
    </w:pPr>
    <w:rPr>
      <w:rFonts w:ascii="Times New Roman" w:eastAsia="Times New Roman" w:hAnsi="Times New Roman" w:cs="Times New Roman"/>
      <w:sz w:val="24"/>
      <w:szCs w:val="20"/>
    </w:rPr>
  </w:style>
  <w:style w:type="character" w:styleId="Emphasis">
    <w:name w:val="Emphasis"/>
    <w:basedOn w:val="DefaultParagraphFont"/>
    <w:qFormat/>
    <w:rsid w:val="0011380C"/>
    <w:rPr>
      <w:i/>
      <w:iCs/>
    </w:rPr>
  </w:style>
  <w:style w:type="paragraph" w:styleId="ListParagraph">
    <w:name w:val="List Paragraph"/>
    <w:basedOn w:val="Normal"/>
    <w:uiPriority w:val="34"/>
    <w:qFormat/>
    <w:rsid w:val="0011380C"/>
    <w:pPr>
      <w:ind w:left="720"/>
      <w:contextualSpacing/>
    </w:pPr>
  </w:style>
  <w:style w:type="paragraph" w:customStyle="1" w:styleId="SubheadTeacherTip">
    <w:name w:val="Subhead Teacher Tip"/>
    <w:basedOn w:val="Subhead1"/>
    <w:next w:val="BodyText"/>
    <w:qFormat/>
    <w:rsid w:val="00035298"/>
    <w:pPr>
      <w:ind w:left="360"/>
    </w:pPr>
    <w:rPr>
      <w:rFonts w:ascii="Century Schoolbook" w:hAnsi="Century Schoolbook"/>
      <w:i w:val="0"/>
      <w:sz w:val="18"/>
    </w:rPr>
  </w:style>
  <w:style w:type="paragraph" w:customStyle="1" w:styleId="SubheadTeacherTipTOP">
    <w:name w:val="Subhead Teacher Tip TOP"/>
    <w:basedOn w:val="SubheadTeacherTip"/>
    <w:qFormat/>
    <w:rsid w:val="00035298"/>
    <w:pPr>
      <w:pageBreakBefore/>
      <w:spacing w:before="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ACPOGIL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B07FEF3-4B4A-4BDA-ADE8-C1D3ED91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ACPOGIL2.dotx</Template>
  <TotalTime>1</TotalTime>
  <Pages>14</Pages>
  <Words>2509</Words>
  <Characters>14306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Miller</dc:creator>
  <cp:keywords/>
  <dc:description/>
  <cp:lastModifiedBy>bcollins</cp:lastModifiedBy>
  <cp:revision>7</cp:revision>
  <cp:lastPrinted>2014-09-25T17:30:00Z</cp:lastPrinted>
  <dcterms:created xsi:type="dcterms:W3CDTF">2014-09-29T01:42:00Z</dcterms:created>
  <dcterms:modified xsi:type="dcterms:W3CDTF">2015-02-27T00:37:00Z</dcterms:modified>
</cp:coreProperties>
</file>